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3E" w:rsidRDefault="00E2765D" w:rsidP="001E4A3E">
      <w:pPr>
        <w:rPr>
          <w:b/>
        </w:rPr>
      </w:pPr>
      <w:r>
        <w:rPr>
          <w:b/>
        </w:rPr>
        <w:t xml:space="preserve">Annex </w:t>
      </w:r>
      <w:r w:rsidR="00353B67">
        <w:rPr>
          <w:b/>
        </w:rPr>
        <w:t>F</w:t>
      </w:r>
      <w:r w:rsidR="00BF69F5">
        <w:rPr>
          <w:b/>
        </w:rPr>
        <w:tab/>
      </w:r>
      <w:r>
        <w:rPr>
          <w:b/>
        </w:rPr>
        <w:t xml:space="preserve">Bibliography </w:t>
      </w:r>
      <w:r w:rsidR="00353B67">
        <w:rPr>
          <w:b/>
        </w:rPr>
        <w:t>–</w:t>
      </w:r>
      <w:r>
        <w:rPr>
          <w:b/>
        </w:rPr>
        <w:t xml:space="preserve"> </w:t>
      </w:r>
      <w:r w:rsidR="00353B67">
        <w:rPr>
          <w:b/>
        </w:rPr>
        <w:t>l</w:t>
      </w:r>
      <w:r w:rsidR="001E4A3E" w:rsidRPr="00326F0F">
        <w:rPr>
          <w:b/>
        </w:rPr>
        <w:t>ist of documents</w:t>
      </w:r>
      <w:r w:rsidR="007C2FB7">
        <w:rPr>
          <w:b/>
        </w:rPr>
        <w:t xml:space="preserve"> </w:t>
      </w:r>
      <w:r w:rsidR="00BF69F5">
        <w:rPr>
          <w:b/>
        </w:rPr>
        <w:t>and publications</w:t>
      </w:r>
    </w:p>
    <w:p w:rsidR="00353B67" w:rsidRDefault="00353B67" w:rsidP="001E4A3E">
      <w:pPr>
        <w:rPr>
          <w:b/>
        </w:rPr>
      </w:pPr>
    </w:p>
    <w:p w:rsidR="001E4A3E" w:rsidRPr="00326F0F" w:rsidRDefault="001E4A3E" w:rsidP="001E4A3E">
      <w:pPr>
        <w:rPr>
          <w:b/>
        </w:rPr>
      </w:pPr>
    </w:p>
    <w:tbl>
      <w:tblPr>
        <w:tblStyle w:val="Tabellengitternetz"/>
        <w:tblW w:w="10173" w:type="dxa"/>
        <w:tblLook w:val="04A0"/>
      </w:tblPr>
      <w:tblGrid>
        <w:gridCol w:w="4361"/>
        <w:gridCol w:w="2410"/>
        <w:gridCol w:w="141"/>
        <w:gridCol w:w="1843"/>
        <w:gridCol w:w="1418"/>
      </w:tblGrid>
      <w:tr w:rsidR="001E4A3E" w:rsidRPr="00BF69F5" w:rsidTr="00D74EC0">
        <w:tc>
          <w:tcPr>
            <w:tcW w:w="4361" w:type="dxa"/>
            <w:tcBorders>
              <w:bottom w:val="single" w:sz="4" w:space="0" w:color="auto"/>
            </w:tcBorders>
            <w:shd w:val="clear" w:color="auto" w:fill="EEECE1" w:themeFill="background2"/>
          </w:tcPr>
          <w:p w:rsidR="001E4A3E" w:rsidRPr="00BF69F5" w:rsidRDefault="001E4A3E" w:rsidP="001E4A3E">
            <w:pPr>
              <w:rPr>
                <w:b/>
                <w:sz w:val="24"/>
                <w:szCs w:val="24"/>
              </w:rPr>
            </w:pPr>
            <w:r w:rsidRPr="00BF69F5">
              <w:rPr>
                <w:b/>
                <w:sz w:val="24"/>
                <w:szCs w:val="24"/>
              </w:rPr>
              <w:t>Document title</w:t>
            </w:r>
          </w:p>
        </w:tc>
        <w:tc>
          <w:tcPr>
            <w:tcW w:w="2410" w:type="dxa"/>
            <w:tcBorders>
              <w:bottom w:val="single" w:sz="4" w:space="0" w:color="auto"/>
            </w:tcBorders>
            <w:shd w:val="clear" w:color="auto" w:fill="EEECE1" w:themeFill="background2"/>
          </w:tcPr>
          <w:p w:rsidR="001E4A3E" w:rsidRPr="00BF69F5" w:rsidRDefault="001E4A3E" w:rsidP="001E4A3E">
            <w:pPr>
              <w:rPr>
                <w:b/>
                <w:sz w:val="24"/>
                <w:szCs w:val="24"/>
              </w:rPr>
            </w:pPr>
            <w:r w:rsidRPr="00BF69F5">
              <w:rPr>
                <w:b/>
                <w:sz w:val="24"/>
                <w:szCs w:val="24"/>
              </w:rPr>
              <w:t>Author</w:t>
            </w:r>
          </w:p>
        </w:tc>
        <w:tc>
          <w:tcPr>
            <w:tcW w:w="1984" w:type="dxa"/>
            <w:gridSpan w:val="2"/>
            <w:tcBorders>
              <w:bottom w:val="single" w:sz="4" w:space="0" w:color="auto"/>
            </w:tcBorders>
            <w:shd w:val="clear" w:color="auto" w:fill="EEECE1" w:themeFill="background2"/>
          </w:tcPr>
          <w:p w:rsidR="001E4A3E" w:rsidRPr="00BF69F5" w:rsidRDefault="001E4A3E" w:rsidP="001E4A3E">
            <w:pPr>
              <w:rPr>
                <w:b/>
                <w:sz w:val="24"/>
                <w:szCs w:val="24"/>
              </w:rPr>
            </w:pPr>
            <w:r w:rsidRPr="00BF69F5">
              <w:rPr>
                <w:b/>
                <w:sz w:val="24"/>
                <w:szCs w:val="24"/>
              </w:rPr>
              <w:t>Type</w:t>
            </w:r>
          </w:p>
        </w:tc>
        <w:tc>
          <w:tcPr>
            <w:tcW w:w="1418" w:type="dxa"/>
            <w:tcBorders>
              <w:bottom w:val="single" w:sz="4" w:space="0" w:color="auto"/>
            </w:tcBorders>
            <w:shd w:val="clear" w:color="auto" w:fill="EEECE1" w:themeFill="background2"/>
          </w:tcPr>
          <w:p w:rsidR="001E4A3E" w:rsidRPr="00BF69F5" w:rsidRDefault="001E4A3E" w:rsidP="001E4A3E">
            <w:pPr>
              <w:rPr>
                <w:b/>
                <w:sz w:val="24"/>
                <w:szCs w:val="24"/>
              </w:rPr>
            </w:pPr>
            <w:r w:rsidRPr="00BF69F5">
              <w:rPr>
                <w:b/>
                <w:sz w:val="24"/>
                <w:szCs w:val="24"/>
              </w:rPr>
              <w:t>Date</w:t>
            </w:r>
          </w:p>
        </w:tc>
      </w:tr>
      <w:tr w:rsidR="001E4A3E" w:rsidTr="00D74EC0">
        <w:tc>
          <w:tcPr>
            <w:tcW w:w="4361" w:type="dxa"/>
            <w:shd w:val="clear" w:color="auto" w:fill="FABF8F" w:themeFill="accent6" w:themeFillTint="99"/>
          </w:tcPr>
          <w:p w:rsidR="001E4A3E" w:rsidRPr="00976E36" w:rsidRDefault="001E4A3E" w:rsidP="001E4A3E">
            <w:pPr>
              <w:rPr>
                <w:b/>
              </w:rPr>
            </w:pPr>
            <w:r>
              <w:rPr>
                <w:b/>
              </w:rPr>
              <w:t xml:space="preserve">UNEP </w:t>
            </w:r>
          </w:p>
        </w:tc>
        <w:tc>
          <w:tcPr>
            <w:tcW w:w="2410" w:type="dxa"/>
            <w:shd w:val="clear" w:color="auto" w:fill="FABF8F" w:themeFill="accent6" w:themeFillTint="99"/>
          </w:tcPr>
          <w:p w:rsidR="001E4A3E" w:rsidRDefault="001E4A3E" w:rsidP="001E4A3E"/>
        </w:tc>
        <w:tc>
          <w:tcPr>
            <w:tcW w:w="1984" w:type="dxa"/>
            <w:gridSpan w:val="2"/>
            <w:shd w:val="clear" w:color="auto" w:fill="FABF8F" w:themeFill="accent6" w:themeFillTint="99"/>
          </w:tcPr>
          <w:p w:rsidR="001E4A3E" w:rsidRDefault="001E4A3E" w:rsidP="001E4A3E"/>
        </w:tc>
        <w:tc>
          <w:tcPr>
            <w:tcW w:w="1418" w:type="dxa"/>
            <w:shd w:val="clear" w:color="auto" w:fill="FABF8F" w:themeFill="accent6" w:themeFillTint="99"/>
          </w:tcPr>
          <w:p w:rsidR="001E4A3E" w:rsidRDefault="001E4A3E" w:rsidP="001E4A3E"/>
        </w:tc>
      </w:tr>
      <w:tr w:rsidR="00602380" w:rsidTr="00602380">
        <w:tc>
          <w:tcPr>
            <w:tcW w:w="4361" w:type="dxa"/>
          </w:tcPr>
          <w:p w:rsidR="00602380" w:rsidRDefault="00602380" w:rsidP="00602380">
            <w:r>
              <w:t xml:space="preserve">Medium-term strategy 2014 – 2017 </w:t>
            </w:r>
          </w:p>
        </w:tc>
        <w:tc>
          <w:tcPr>
            <w:tcW w:w="2410" w:type="dxa"/>
          </w:tcPr>
          <w:p w:rsidR="00602380" w:rsidRDefault="00602380" w:rsidP="00602380">
            <w:r>
              <w:t>UNEP</w:t>
            </w:r>
          </w:p>
        </w:tc>
        <w:tc>
          <w:tcPr>
            <w:tcW w:w="1984" w:type="dxa"/>
            <w:gridSpan w:val="2"/>
          </w:tcPr>
          <w:p w:rsidR="00602380" w:rsidRDefault="00602380" w:rsidP="00602380">
            <w:r>
              <w:t>Policy paper</w:t>
            </w:r>
          </w:p>
        </w:tc>
        <w:tc>
          <w:tcPr>
            <w:tcW w:w="1418" w:type="dxa"/>
          </w:tcPr>
          <w:p w:rsidR="00602380" w:rsidRDefault="00602380" w:rsidP="00602380"/>
        </w:tc>
      </w:tr>
      <w:tr w:rsidR="001E4A3E" w:rsidTr="00D74EC0">
        <w:tc>
          <w:tcPr>
            <w:tcW w:w="4361" w:type="dxa"/>
          </w:tcPr>
          <w:p w:rsidR="001E4A3E" w:rsidRDefault="001E4A3E" w:rsidP="001E4A3E">
            <w:r>
              <w:t>Medium-term strategy 2010 – 2013 ‘Environment for Development’</w:t>
            </w:r>
          </w:p>
        </w:tc>
        <w:tc>
          <w:tcPr>
            <w:tcW w:w="2410" w:type="dxa"/>
          </w:tcPr>
          <w:p w:rsidR="001E4A3E" w:rsidRDefault="001E4A3E" w:rsidP="001E4A3E">
            <w:r>
              <w:t>UNEP</w:t>
            </w:r>
          </w:p>
        </w:tc>
        <w:tc>
          <w:tcPr>
            <w:tcW w:w="1984" w:type="dxa"/>
            <w:gridSpan w:val="2"/>
          </w:tcPr>
          <w:p w:rsidR="001E4A3E" w:rsidRDefault="00D03915" w:rsidP="001E4A3E">
            <w:r>
              <w:t>Policy paper</w:t>
            </w:r>
          </w:p>
        </w:tc>
        <w:tc>
          <w:tcPr>
            <w:tcW w:w="1418" w:type="dxa"/>
          </w:tcPr>
          <w:p w:rsidR="001E4A3E" w:rsidRDefault="00D03915" w:rsidP="001E4A3E">
            <w:r>
              <w:t>2007</w:t>
            </w:r>
          </w:p>
        </w:tc>
      </w:tr>
      <w:tr w:rsidR="001E4A3E" w:rsidTr="00D74EC0">
        <w:tc>
          <w:tcPr>
            <w:tcW w:w="4361" w:type="dxa"/>
          </w:tcPr>
          <w:p w:rsidR="001E4A3E" w:rsidRDefault="001E4A3E" w:rsidP="001E4A3E">
            <w:r>
              <w:t>UNEP Programme of Work</w:t>
            </w:r>
          </w:p>
        </w:tc>
        <w:tc>
          <w:tcPr>
            <w:tcW w:w="2410" w:type="dxa"/>
          </w:tcPr>
          <w:p w:rsidR="001E4A3E" w:rsidRDefault="001E4A3E" w:rsidP="001E4A3E">
            <w:r>
              <w:t>UNEP</w:t>
            </w:r>
          </w:p>
        </w:tc>
        <w:tc>
          <w:tcPr>
            <w:tcW w:w="1984" w:type="dxa"/>
            <w:gridSpan w:val="2"/>
          </w:tcPr>
          <w:p w:rsidR="001E4A3E" w:rsidRDefault="00867E3F" w:rsidP="001E4A3E">
            <w:r>
              <w:t>Internal document</w:t>
            </w:r>
          </w:p>
        </w:tc>
        <w:tc>
          <w:tcPr>
            <w:tcW w:w="1418" w:type="dxa"/>
          </w:tcPr>
          <w:p w:rsidR="001E4A3E" w:rsidRDefault="001E4A3E" w:rsidP="001E4A3E"/>
        </w:tc>
      </w:tr>
      <w:tr w:rsidR="001E4A3E" w:rsidTr="00D74EC0">
        <w:tc>
          <w:tcPr>
            <w:tcW w:w="4361" w:type="dxa"/>
          </w:tcPr>
          <w:p w:rsidR="001E4A3E" w:rsidRDefault="001E4A3E" w:rsidP="001E4A3E">
            <w:r>
              <w:t>Project Document Carpathian Convention</w:t>
            </w:r>
          </w:p>
        </w:tc>
        <w:tc>
          <w:tcPr>
            <w:tcW w:w="2410" w:type="dxa"/>
          </w:tcPr>
          <w:p w:rsidR="001E4A3E" w:rsidRDefault="001E4A3E" w:rsidP="001E4A3E">
            <w:r w:rsidRPr="00FA157F">
              <w:t>UNEP</w:t>
            </w:r>
          </w:p>
        </w:tc>
        <w:tc>
          <w:tcPr>
            <w:tcW w:w="1984" w:type="dxa"/>
            <w:gridSpan w:val="2"/>
          </w:tcPr>
          <w:p w:rsidR="001E4A3E" w:rsidRDefault="00D96DA0" w:rsidP="001E4A3E">
            <w:r>
              <w:t>Internal document</w:t>
            </w:r>
          </w:p>
        </w:tc>
        <w:tc>
          <w:tcPr>
            <w:tcW w:w="1418" w:type="dxa"/>
          </w:tcPr>
          <w:p w:rsidR="001E4A3E" w:rsidRDefault="001E4A3E" w:rsidP="001E4A3E">
            <w:r>
              <w:t>2003</w:t>
            </w:r>
          </w:p>
        </w:tc>
      </w:tr>
      <w:tr w:rsidR="004007B9" w:rsidTr="00D74EC0">
        <w:tc>
          <w:tcPr>
            <w:tcW w:w="4361" w:type="dxa"/>
          </w:tcPr>
          <w:p w:rsidR="004007B9" w:rsidRDefault="004007B9" w:rsidP="007C2FB7">
            <w:r>
              <w:t xml:space="preserve"> ‘UNEP Opens a New Office in Vienna’</w:t>
            </w:r>
          </w:p>
        </w:tc>
        <w:tc>
          <w:tcPr>
            <w:tcW w:w="2410" w:type="dxa"/>
          </w:tcPr>
          <w:p w:rsidR="004007B9" w:rsidRPr="00FA157F" w:rsidRDefault="004007B9" w:rsidP="007C2FB7">
            <w:r>
              <w:t>UNEP</w:t>
            </w:r>
          </w:p>
        </w:tc>
        <w:tc>
          <w:tcPr>
            <w:tcW w:w="1984" w:type="dxa"/>
            <w:gridSpan w:val="2"/>
          </w:tcPr>
          <w:p w:rsidR="004007B9" w:rsidRDefault="004007B9" w:rsidP="007C2FB7">
            <w:r>
              <w:t>Press release</w:t>
            </w:r>
          </w:p>
        </w:tc>
        <w:tc>
          <w:tcPr>
            <w:tcW w:w="1418" w:type="dxa"/>
          </w:tcPr>
          <w:p w:rsidR="004007B9" w:rsidRDefault="004007B9" w:rsidP="007C2FB7">
            <w:r>
              <w:t>15.07.2004</w:t>
            </w:r>
          </w:p>
        </w:tc>
      </w:tr>
      <w:tr w:rsidR="00D96DA0" w:rsidTr="00D74EC0">
        <w:tc>
          <w:tcPr>
            <w:tcW w:w="4361" w:type="dxa"/>
          </w:tcPr>
          <w:p w:rsidR="00D96DA0" w:rsidRDefault="00D96DA0" w:rsidP="00D96DA0">
            <w:r>
              <w:t>Project Document Carpathian Convention</w:t>
            </w:r>
          </w:p>
        </w:tc>
        <w:tc>
          <w:tcPr>
            <w:tcW w:w="2410" w:type="dxa"/>
          </w:tcPr>
          <w:p w:rsidR="00D96DA0" w:rsidRDefault="00D96DA0" w:rsidP="00D96DA0">
            <w:r w:rsidRPr="00FA157F">
              <w:t>UNEP</w:t>
            </w:r>
          </w:p>
        </w:tc>
        <w:tc>
          <w:tcPr>
            <w:tcW w:w="1984" w:type="dxa"/>
            <w:gridSpan w:val="2"/>
          </w:tcPr>
          <w:p w:rsidR="00D96DA0" w:rsidRDefault="00D96DA0" w:rsidP="00D96DA0">
            <w:r>
              <w:t>Internal document</w:t>
            </w:r>
          </w:p>
        </w:tc>
        <w:tc>
          <w:tcPr>
            <w:tcW w:w="1418" w:type="dxa"/>
          </w:tcPr>
          <w:p w:rsidR="00D96DA0" w:rsidRDefault="00D96DA0" w:rsidP="00D96DA0">
            <w:r>
              <w:t>2006</w:t>
            </w:r>
          </w:p>
        </w:tc>
      </w:tr>
      <w:tr w:rsidR="001E4A3E" w:rsidTr="00D74EC0">
        <w:tc>
          <w:tcPr>
            <w:tcW w:w="4361" w:type="dxa"/>
          </w:tcPr>
          <w:p w:rsidR="001E4A3E" w:rsidRDefault="001E4A3E" w:rsidP="001E4A3E">
            <w:r>
              <w:t xml:space="preserve">Project Document Carpathian Convention </w:t>
            </w:r>
          </w:p>
        </w:tc>
        <w:tc>
          <w:tcPr>
            <w:tcW w:w="2410" w:type="dxa"/>
          </w:tcPr>
          <w:p w:rsidR="001E4A3E" w:rsidRDefault="001E4A3E" w:rsidP="001E4A3E">
            <w:r w:rsidRPr="00FA157F">
              <w:t>UNEP</w:t>
            </w:r>
          </w:p>
        </w:tc>
        <w:tc>
          <w:tcPr>
            <w:tcW w:w="1984" w:type="dxa"/>
            <w:gridSpan w:val="2"/>
          </w:tcPr>
          <w:p w:rsidR="001E4A3E" w:rsidRDefault="001E4A3E" w:rsidP="001E4A3E">
            <w:r>
              <w:t>Internal document</w:t>
            </w:r>
          </w:p>
        </w:tc>
        <w:tc>
          <w:tcPr>
            <w:tcW w:w="1418" w:type="dxa"/>
          </w:tcPr>
          <w:p w:rsidR="001E4A3E" w:rsidRDefault="001E4A3E" w:rsidP="001E4A3E">
            <w:r>
              <w:t>2008</w:t>
            </w:r>
          </w:p>
        </w:tc>
      </w:tr>
      <w:tr w:rsidR="001E4A3E" w:rsidTr="00D74EC0">
        <w:tc>
          <w:tcPr>
            <w:tcW w:w="4361" w:type="dxa"/>
          </w:tcPr>
          <w:p w:rsidR="001E4A3E" w:rsidRDefault="001E4A3E" w:rsidP="001E4A3E">
            <w:r>
              <w:t>Project Revision Document with PRC Comments</w:t>
            </w:r>
          </w:p>
        </w:tc>
        <w:tc>
          <w:tcPr>
            <w:tcW w:w="2410" w:type="dxa"/>
          </w:tcPr>
          <w:p w:rsidR="001E4A3E" w:rsidRDefault="001E4A3E" w:rsidP="001E4A3E">
            <w:r w:rsidRPr="00FA157F">
              <w:t>UNEP</w:t>
            </w:r>
          </w:p>
        </w:tc>
        <w:tc>
          <w:tcPr>
            <w:tcW w:w="1984" w:type="dxa"/>
            <w:gridSpan w:val="2"/>
          </w:tcPr>
          <w:p w:rsidR="001E4A3E" w:rsidRDefault="00D96DA0" w:rsidP="001E4A3E">
            <w:r>
              <w:t xml:space="preserve">Internal </w:t>
            </w:r>
            <w:r w:rsidR="004007B9">
              <w:t>document</w:t>
            </w:r>
          </w:p>
        </w:tc>
        <w:tc>
          <w:tcPr>
            <w:tcW w:w="1418" w:type="dxa"/>
          </w:tcPr>
          <w:p w:rsidR="001E4A3E" w:rsidRDefault="001E4A3E" w:rsidP="001E4A3E">
            <w:r>
              <w:t>2008</w:t>
            </w:r>
          </w:p>
        </w:tc>
      </w:tr>
      <w:tr w:rsidR="00602380" w:rsidTr="00602380">
        <w:tc>
          <w:tcPr>
            <w:tcW w:w="4361" w:type="dxa"/>
          </w:tcPr>
          <w:p w:rsidR="00602380" w:rsidRDefault="00602380" w:rsidP="00602380">
            <w:r>
              <w:t>Project Document Supplement</w:t>
            </w:r>
          </w:p>
        </w:tc>
        <w:tc>
          <w:tcPr>
            <w:tcW w:w="2410" w:type="dxa"/>
          </w:tcPr>
          <w:p w:rsidR="00602380" w:rsidRDefault="00602380" w:rsidP="00602380">
            <w:r w:rsidRPr="00FA157F">
              <w:t>UNEP</w:t>
            </w:r>
          </w:p>
        </w:tc>
        <w:tc>
          <w:tcPr>
            <w:tcW w:w="1984" w:type="dxa"/>
            <w:gridSpan w:val="2"/>
          </w:tcPr>
          <w:p w:rsidR="00602380" w:rsidRDefault="00602380" w:rsidP="00602380">
            <w:r>
              <w:t xml:space="preserve">Internal document </w:t>
            </w:r>
          </w:p>
        </w:tc>
        <w:tc>
          <w:tcPr>
            <w:tcW w:w="1418" w:type="dxa"/>
          </w:tcPr>
          <w:p w:rsidR="00602380" w:rsidRDefault="00602380" w:rsidP="00602380">
            <w:r>
              <w:t>23.11.2011</w:t>
            </w:r>
          </w:p>
        </w:tc>
      </w:tr>
      <w:tr w:rsidR="00602380" w:rsidTr="00602380">
        <w:tc>
          <w:tcPr>
            <w:tcW w:w="4361" w:type="dxa"/>
          </w:tcPr>
          <w:p w:rsidR="00602380" w:rsidRDefault="00602380" w:rsidP="00602380">
            <w:r>
              <w:t>Project Document Supplement</w:t>
            </w:r>
          </w:p>
        </w:tc>
        <w:tc>
          <w:tcPr>
            <w:tcW w:w="2410" w:type="dxa"/>
          </w:tcPr>
          <w:p w:rsidR="00602380" w:rsidRDefault="00602380" w:rsidP="00602380">
            <w:r w:rsidRPr="00FA157F">
              <w:t>UNEP</w:t>
            </w:r>
          </w:p>
        </w:tc>
        <w:tc>
          <w:tcPr>
            <w:tcW w:w="1984" w:type="dxa"/>
            <w:gridSpan w:val="2"/>
          </w:tcPr>
          <w:p w:rsidR="00602380" w:rsidRDefault="00602380" w:rsidP="00602380">
            <w:r>
              <w:t xml:space="preserve">Internal document </w:t>
            </w:r>
          </w:p>
        </w:tc>
        <w:tc>
          <w:tcPr>
            <w:tcW w:w="1418" w:type="dxa"/>
          </w:tcPr>
          <w:p w:rsidR="00602380" w:rsidRDefault="00602380" w:rsidP="00602380">
            <w:r>
              <w:t>16.11.2012</w:t>
            </w:r>
          </w:p>
        </w:tc>
      </w:tr>
      <w:tr w:rsidR="001E4A3E" w:rsidTr="00D74EC0">
        <w:tc>
          <w:tcPr>
            <w:tcW w:w="4361" w:type="dxa"/>
          </w:tcPr>
          <w:p w:rsidR="001E4A3E" w:rsidRDefault="001E4A3E" w:rsidP="001E4A3E">
            <w:r>
              <w:t>Project Document Supplement</w:t>
            </w:r>
          </w:p>
        </w:tc>
        <w:tc>
          <w:tcPr>
            <w:tcW w:w="2410" w:type="dxa"/>
          </w:tcPr>
          <w:p w:rsidR="001E4A3E" w:rsidRDefault="001E4A3E" w:rsidP="001E4A3E">
            <w:r w:rsidRPr="00FA157F">
              <w:t>UNEP</w:t>
            </w:r>
          </w:p>
        </w:tc>
        <w:tc>
          <w:tcPr>
            <w:tcW w:w="1984" w:type="dxa"/>
            <w:gridSpan w:val="2"/>
          </w:tcPr>
          <w:p w:rsidR="001E4A3E" w:rsidRDefault="004007B9" w:rsidP="001E4A3E">
            <w:r>
              <w:t xml:space="preserve">Internal document </w:t>
            </w:r>
          </w:p>
        </w:tc>
        <w:tc>
          <w:tcPr>
            <w:tcW w:w="1418" w:type="dxa"/>
          </w:tcPr>
          <w:p w:rsidR="001E4A3E" w:rsidRDefault="001E4A3E" w:rsidP="001E4A3E">
            <w:r>
              <w:t>24.04.2014</w:t>
            </w:r>
          </w:p>
        </w:tc>
      </w:tr>
      <w:tr w:rsidR="001E4A3E" w:rsidTr="00D74EC0">
        <w:tc>
          <w:tcPr>
            <w:tcW w:w="4361" w:type="dxa"/>
            <w:tcBorders>
              <w:bottom w:val="single" w:sz="4" w:space="0" w:color="auto"/>
            </w:tcBorders>
          </w:tcPr>
          <w:p w:rsidR="001E4A3E" w:rsidRDefault="001E4A3E" w:rsidP="001E4A3E"/>
        </w:tc>
        <w:tc>
          <w:tcPr>
            <w:tcW w:w="2410" w:type="dxa"/>
            <w:tcBorders>
              <w:bottom w:val="single" w:sz="4" w:space="0" w:color="auto"/>
            </w:tcBorders>
          </w:tcPr>
          <w:p w:rsidR="001E4A3E" w:rsidRDefault="001E4A3E" w:rsidP="001E4A3E"/>
        </w:tc>
        <w:tc>
          <w:tcPr>
            <w:tcW w:w="1984" w:type="dxa"/>
            <w:gridSpan w:val="2"/>
            <w:tcBorders>
              <w:bottom w:val="single" w:sz="4" w:space="0" w:color="auto"/>
            </w:tcBorders>
          </w:tcPr>
          <w:p w:rsidR="001E4A3E" w:rsidRDefault="001E4A3E" w:rsidP="001E4A3E"/>
        </w:tc>
        <w:tc>
          <w:tcPr>
            <w:tcW w:w="1418" w:type="dxa"/>
            <w:tcBorders>
              <w:bottom w:val="single" w:sz="4" w:space="0" w:color="auto"/>
            </w:tcBorders>
          </w:tcPr>
          <w:p w:rsidR="001E4A3E" w:rsidRDefault="001E4A3E" w:rsidP="001E4A3E"/>
        </w:tc>
      </w:tr>
      <w:tr w:rsidR="001E4A3E" w:rsidRPr="00976E36" w:rsidTr="00D74EC0">
        <w:tc>
          <w:tcPr>
            <w:tcW w:w="4361" w:type="dxa"/>
            <w:shd w:val="clear" w:color="auto" w:fill="FABF8F" w:themeFill="accent6" w:themeFillTint="99"/>
          </w:tcPr>
          <w:p w:rsidR="001E4A3E" w:rsidRPr="00976E36" w:rsidRDefault="001E4A3E" w:rsidP="001E4A3E">
            <w:pPr>
              <w:rPr>
                <w:b/>
              </w:rPr>
            </w:pPr>
            <w:r w:rsidRPr="00976E36">
              <w:rPr>
                <w:b/>
              </w:rPr>
              <w:t>Carpathian Convention</w:t>
            </w:r>
          </w:p>
        </w:tc>
        <w:tc>
          <w:tcPr>
            <w:tcW w:w="2410" w:type="dxa"/>
            <w:shd w:val="clear" w:color="auto" w:fill="FABF8F" w:themeFill="accent6" w:themeFillTint="99"/>
          </w:tcPr>
          <w:p w:rsidR="001E4A3E" w:rsidRPr="00976E36" w:rsidRDefault="001E4A3E" w:rsidP="001E4A3E">
            <w:pPr>
              <w:rPr>
                <w:b/>
              </w:rPr>
            </w:pPr>
          </w:p>
        </w:tc>
        <w:tc>
          <w:tcPr>
            <w:tcW w:w="1984" w:type="dxa"/>
            <w:gridSpan w:val="2"/>
            <w:shd w:val="clear" w:color="auto" w:fill="FABF8F" w:themeFill="accent6" w:themeFillTint="99"/>
          </w:tcPr>
          <w:p w:rsidR="001E4A3E" w:rsidRPr="00976E36" w:rsidRDefault="001E4A3E" w:rsidP="001E4A3E">
            <w:pPr>
              <w:rPr>
                <w:b/>
              </w:rPr>
            </w:pPr>
          </w:p>
        </w:tc>
        <w:tc>
          <w:tcPr>
            <w:tcW w:w="1418" w:type="dxa"/>
            <w:shd w:val="clear" w:color="auto" w:fill="FABF8F" w:themeFill="accent6" w:themeFillTint="99"/>
          </w:tcPr>
          <w:p w:rsidR="001E4A3E" w:rsidRPr="00976E36" w:rsidRDefault="001E4A3E" w:rsidP="001E4A3E">
            <w:pPr>
              <w:rPr>
                <w:b/>
              </w:rPr>
            </w:pPr>
          </w:p>
        </w:tc>
      </w:tr>
      <w:tr w:rsidR="001E4A3E" w:rsidTr="00D74EC0">
        <w:tc>
          <w:tcPr>
            <w:tcW w:w="4361" w:type="dxa"/>
          </w:tcPr>
          <w:p w:rsidR="001E4A3E" w:rsidRPr="00976E36" w:rsidRDefault="001E4A3E" w:rsidP="001E4A3E">
            <w:pPr>
              <w:rPr>
                <w:bCs/>
              </w:rPr>
            </w:pPr>
            <w:r>
              <w:rPr>
                <w:bCs/>
              </w:rPr>
              <w:t>Framework Convention on the Protection and Sustainable Development of the Carpathians</w:t>
            </w:r>
          </w:p>
        </w:tc>
        <w:tc>
          <w:tcPr>
            <w:tcW w:w="2410" w:type="dxa"/>
          </w:tcPr>
          <w:p w:rsidR="001E4A3E" w:rsidRDefault="001E4A3E" w:rsidP="001E4A3E">
            <w:r>
              <w:t>The Parties</w:t>
            </w:r>
          </w:p>
        </w:tc>
        <w:tc>
          <w:tcPr>
            <w:tcW w:w="1984" w:type="dxa"/>
            <w:gridSpan w:val="2"/>
          </w:tcPr>
          <w:p w:rsidR="001E4A3E" w:rsidRDefault="001E4A3E" w:rsidP="001E4A3E">
            <w:r>
              <w:t>Convention text</w:t>
            </w:r>
          </w:p>
        </w:tc>
        <w:tc>
          <w:tcPr>
            <w:tcW w:w="1418" w:type="dxa"/>
          </w:tcPr>
          <w:p w:rsidR="001E4A3E" w:rsidRDefault="001E4A3E" w:rsidP="001E4A3E">
            <w:r>
              <w:t>May 2003</w:t>
            </w:r>
          </w:p>
        </w:tc>
      </w:tr>
      <w:tr w:rsidR="001E4A3E" w:rsidTr="00D74EC0">
        <w:tc>
          <w:tcPr>
            <w:tcW w:w="4361" w:type="dxa"/>
          </w:tcPr>
          <w:p w:rsidR="001E4A3E" w:rsidRPr="00976E36" w:rsidRDefault="001E4A3E" w:rsidP="001E4A3E">
            <w:pPr>
              <w:rPr>
                <w:bCs/>
              </w:rPr>
            </w:pPr>
            <w:r>
              <w:rPr>
                <w:bCs/>
              </w:rPr>
              <w:t>Report of COP 1</w:t>
            </w:r>
          </w:p>
        </w:tc>
        <w:tc>
          <w:tcPr>
            <w:tcW w:w="2410" w:type="dxa"/>
          </w:tcPr>
          <w:p w:rsidR="001E4A3E" w:rsidRDefault="004007B9" w:rsidP="001E4A3E">
            <w:r>
              <w:t xml:space="preserve">UNEP VIENNA - </w:t>
            </w:r>
            <w:r w:rsidR="00C6195F">
              <w:t>SCC</w:t>
            </w:r>
          </w:p>
        </w:tc>
        <w:tc>
          <w:tcPr>
            <w:tcW w:w="1984" w:type="dxa"/>
            <w:gridSpan w:val="2"/>
          </w:tcPr>
          <w:p w:rsidR="001E4A3E" w:rsidRDefault="00827CD4" w:rsidP="001E4A3E">
            <w:r>
              <w:t>Report</w:t>
            </w:r>
          </w:p>
        </w:tc>
        <w:tc>
          <w:tcPr>
            <w:tcW w:w="1418" w:type="dxa"/>
          </w:tcPr>
          <w:p w:rsidR="001E4A3E" w:rsidRDefault="001E4A3E" w:rsidP="001E4A3E">
            <w:r>
              <w:t>December 2006</w:t>
            </w:r>
          </w:p>
        </w:tc>
      </w:tr>
      <w:tr w:rsidR="001E4A3E" w:rsidTr="00D74EC0">
        <w:tc>
          <w:tcPr>
            <w:tcW w:w="4361" w:type="dxa"/>
          </w:tcPr>
          <w:p w:rsidR="001E4A3E" w:rsidRPr="00976E36" w:rsidRDefault="00602380" w:rsidP="0046081D">
            <w:pPr>
              <w:rPr>
                <w:bCs/>
              </w:rPr>
            </w:pPr>
            <w:r>
              <w:rPr>
                <w:bCs/>
              </w:rPr>
              <w:t xml:space="preserve">COP </w:t>
            </w:r>
            <w:r w:rsidR="0046081D">
              <w:rPr>
                <w:bCs/>
              </w:rPr>
              <w:t xml:space="preserve">1 </w:t>
            </w:r>
            <w:r w:rsidR="001E4A3E">
              <w:rPr>
                <w:bCs/>
              </w:rPr>
              <w:t xml:space="preserve">Decisions </w:t>
            </w:r>
          </w:p>
        </w:tc>
        <w:tc>
          <w:tcPr>
            <w:tcW w:w="2410" w:type="dxa"/>
          </w:tcPr>
          <w:p w:rsidR="001E4A3E" w:rsidRDefault="001E4A3E" w:rsidP="001E4A3E">
            <w:r>
              <w:t>The Parties</w:t>
            </w:r>
          </w:p>
        </w:tc>
        <w:tc>
          <w:tcPr>
            <w:tcW w:w="1984" w:type="dxa"/>
            <w:gridSpan w:val="2"/>
          </w:tcPr>
          <w:p w:rsidR="001E4A3E" w:rsidRDefault="00827CD4" w:rsidP="001E4A3E">
            <w:r>
              <w:t>Official document</w:t>
            </w:r>
          </w:p>
        </w:tc>
        <w:tc>
          <w:tcPr>
            <w:tcW w:w="1418" w:type="dxa"/>
          </w:tcPr>
          <w:p w:rsidR="001E4A3E" w:rsidRDefault="001E4A3E" w:rsidP="001E4A3E">
            <w:r>
              <w:t>December 2006</w:t>
            </w:r>
          </w:p>
        </w:tc>
      </w:tr>
      <w:tr w:rsidR="00827CD4" w:rsidTr="00D74EC0">
        <w:tc>
          <w:tcPr>
            <w:tcW w:w="4361" w:type="dxa"/>
          </w:tcPr>
          <w:p w:rsidR="00827CD4" w:rsidRPr="00976E36" w:rsidRDefault="00827CD4" w:rsidP="001E4A3E">
            <w:pPr>
              <w:rPr>
                <w:bCs/>
              </w:rPr>
            </w:pPr>
            <w:r>
              <w:rPr>
                <w:bCs/>
              </w:rPr>
              <w:t>Carpathian Declaration of COP 1</w:t>
            </w:r>
          </w:p>
        </w:tc>
        <w:tc>
          <w:tcPr>
            <w:tcW w:w="2410" w:type="dxa"/>
          </w:tcPr>
          <w:p w:rsidR="00827CD4" w:rsidRDefault="00827CD4" w:rsidP="001E4A3E">
            <w:r>
              <w:t>The Parties</w:t>
            </w:r>
          </w:p>
        </w:tc>
        <w:tc>
          <w:tcPr>
            <w:tcW w:w="1984" w:type="dxa"/>
            <w:gridSpan w:val="2"/>
          </w:tcPr>
          <w:p w:rsidR="00827CD4" w:rsidRDefault="00827CD4">
            <w:r w:rsidRPr="003D1A73">
              <w:t>Official document</w:t>
            </w:r>
          </w:p>
        </w:tc>
        <w:tc>
          <w:tcPr>
            <w:tcW w:w="1418" w:type="dxa"/>
          </w:tcPr>
          <w:p w:rsidR="00827CD4" w:rsidRDefault="00827CD4" w:rsidP="001E4A3E">
            <w:r>
              <w:t>December 2006</w:t>
            </w:r>
          </w:p>
        </w:tc>
      </w:tr>
      <w:tr w:rsidR="00827CD4" w:rsidTr="00D74EC0">
        <w:tc>
          <w:tcPr>
            <w:tcW w:w="4361" w:type="dxa"/>
          </w:tcPr>
          <w:p w:rsidR="0046081D" w:rsidRDefault="00827CD4" w:rsidP="0046081D">
            <w:pPr>
              <w:rPr>
                <w:bCs/>
              </w:rPr>
            </w:pPr>
            <w:r>
              <w:rPr>
                <w:bCs/>
              </w:rPr>
              <w:t xml:space="preserve">Rules of Procedure for </w:t>
            </w:r>
            <w:r w:rsidR="0046081D">
              <w:rPr>
                <w:bCs/>
              </w:rPr>
              <w:t>the meetings of</w:t>
            </w:r>
            <w:r>
              <w:rPr>
                <w:bCs/>
              </w:rPr>
              <w:t xml:space="preserve"> COP</w:t>
            </w:r>
          </w:p>
          <w:p w:rsidR="0046081D" w:rsidRPr="00976E36" w:rsidRDefault="0046081D" w:rsidP="001E4A3E">
            <w:pPr>
              <w:rPr>
                <w:bCs/>
              </w:rPr>
            </w:pPr>
          </w:p>
        </w:tc>
        <w:tc>
          <w:tcPr>
            <w:tcW w:w="2410" w:type="dxa"/>
          </w:tcPr>
          <w:p w:rsidR="00827CD4" w:rsidRDefault="00827CD4" w:rsidP="001E4A3E">
            <w:r>
              <w:t>The Parties</w:t>
            </w:r>
          </w:p>
        </w:tc>
        <w:tc>
          <w:tcPr>
            <w:tcW w:w="1984" w:type="dxa"/>
            <w:gridSpan w:val="2"/>
          </w:tcPr>
          <w:p w:rsidR="00827CD4" w:rsidRDefault="00827CD4">
            <w:r w:rsidRPr="003D1A73">
              <w:t>Official document</w:t>
            </w:r>
          </w:p>
        </w:tc>
        <w:tc>
          <w:tcPr>
            <w:tcW w:w="1418" w:type="dxa"/>
          </w:tcPr>
          <w:p w:rsidR="00827CD4" w:rsidRDefault="00827CD4" w:rsidP="001E4A3E">
            <w:r>
              <w:t>December 2006</w:t>
            </w:r>
          </w:p>
        </w:tc>
      </w:tr>
      <w:tr w:rsidR="001E4A3E" w:rsidTr="00D74EC0">
        <w:tc>
          <w:tcPr>
            <w:tcW w:w="4361" w:type="dxa"/>
          </w:tcPr>
          <w:p w:rsidR="001E4A3E" w:rsidRPr="00976E36" w:rsidRDefault="001E4A3E" w:rsidP="001E4A3E">
            <w:pPr>
              <w:rPr>
                <w:bCs/>
              </w:rPr>
            </w:pPr>
            <w:r>
              <w:rPr>
                <w:bCs/>
              </w:rPr>
              <w:t>Report of COP 2</w:t>
            </w:r>
          </w:p>
        </w:tc>
        <w:tc>
          <w:tcPr>
            <w:tcW w:w="2410" w:type="dxa"/>
          </w:tcPr>
          <w:p w:rsidR="001E4A3E" w:rsidRDefault="004007B9" w:rsidP="001E4A3E">
            <w:r>
              <w:t xml:space="preserve">UNEP VIENNA </w:t>
            </w:r>
            <w:r w:rsidR="00602380">
              <w:t>–</w:t>
            </w:r>
            <w:r>
              <w:t xml:space="preserve"> </w:t>
            </w:r>
            <w:r w:rsidR="00C6195F">
              <w:t>SCC</w:t>
            </w:r>
            <w:r w:rsidR="00602380">
              <w:t xml:space="preserve"> </w:t>
            </w:r>
          </w:p>
        </w:tc>
        <w:tc>
          <w:tcPr>
            <w:tcW w:w="1984" w:type="dxa"/>
            <w:gridSpan w:val="2"/>
          </w:tcPr>
          <w:p w:rsidR="001E4A3E" w:rsidRDefault="00827CD4" w:rsidP="001E4A3E">
            <w:r>
              <w:t>Report</w:t>
            </w:r>
          </w:p>
        </w:tc>
        <w:tc>
          <w:tcPr>
            <w:tcW w:w="1418" w:type="dxa"/>
          </w:tcPr>
          <w:p w:rsidR="001E4A3E" w:rsidRDefault="001E4A3E" w:rsidP="001E4A3E">
            <w:r>
              <w:t>June 2008</w:t>
            </w:r>
          </w:p>
        </w:tc>
      </w:tr>
      <w:tr w:rsidR="00827CD4" w:rsidTr="00D74EC0">
        <w:tc>
          <w:tcPr>
            <w:tcW w:w="4361" w:type="dxa"/>
          </w:tcPr>
          <w:p w:rsidR="00827CD4" w:rsidRPr="00976E36" w:rsidRDefault="0046081D" w:rsidP="0046081D">
            <w:pPr>
              <w:rPr>
                <w:bCs/>
              </w:rPr>
            </w:pPr>
            <w:r>
              <w:rPr>
                <w:bCs/>
              </w:rPr>
              <w:t>COP</w:t>
            </w:r>
            <w:r w:rsidR="00602380">
              <w:rPr>
                <w:bCs/>
              </w:rPr>
              <w:t xml:space="preserve"> </w:t>
            </w:r>
            <w:r>
              <w:rPr>
                <w:bCs/>
              </w:rPr>
              <w:t xml:space="preserve">2 </w:t>
            </w:r>
            <w:r w:rsidR="00827CD4">
              <w:rPr>
                <w:bCs/>
              </w:rPr>
              <w:t xml:space="preserve">Decisions </w:t>
            </w:r>
          </w:p>
        </w:tc>
        <w:tc>
          <w:tcPr>
            <w:tcW w:w="2410" w:type="dxa"/>
          </w:tcPr>
          <w:p w:rsidR="00827CD4" w:rsidRDefault="00827CD4">
            <w:r w:rsidRPr="009229E6">
              <w:t>The Parties</w:t>
            </w:r>
          </w:p>
        </w:tc>
        <w:tc>
          <w:tcPr>
            <w:tcW w:w="1984" w:type="dxa"/>
            <w:gridSpan w:val="2"/>
          </w:tcPr>
          <w:p w:rsidR="00827CD4" w:rsidRDefault="00827CD4">
            <w:r w:rsidRPr="00682059">
              <w:t>Official document</w:t>
            </w:r>
          </w:p>
        </w:tc>
        <w:tc>
          <w:tcPr>
            <w:tcW w:w="1418" w:type="dxa"/>
          </w:tcPr>
          <w:p w:rsidR="00827CD4" w:rsidRDefault="00827CD4">
            <w:r w:rsidRPr="00FE1248">
              <w:t>June 2008</w:t>
            </w:r>
          </w:p>
        </w:tc>
      </w:tr>
      <w:tr w:rsidR="00827CD4" w:rsidTr="00D74EC0">
        <w:tc>
          <w:tcPr>
            <w:tcW w:w="4361" w:type="dxa"/>
          </w:tcPr>
          <w:p w:rsidR="00827CD4" w:rsidRPr="00976E36" w:rsidRDefault="00827CD4" w:rsidP="001E4A3E">
            <w:pPr>
              <w:rPr>
                <w:bCs/>
              </w:rPr>
            </w:pPr>
            <w:r>
              <w:rPr>
                <w:bCs/>
              </w:rPr>
              <w:t>Ministerial Declaration of the COP 2</w:t>
            </w:r>
          </w:p>
        </w:tc>
        <w:tc>
          <w:tcPr>
            <w:tcW w:w="2410" w:type="dxa"/>
          </w:tcPr>
          <w:p w:rsidR="00827CD4" w:rsidRDefault="00827CD4">
            <w:r w:rsidRPr="009229E6">
              <w:t>The Parties</w:t>
            </w:r>
          </w:p>
        </w:tc>
        <w:tc>
          <w:tcPr>
            <w:tcW w:w="1984" w:type="dxa"/>
            <w:gridSpan w:val="2"/>
          </w:tcPr>
          <w:p w:rsidR="00827CD4" w:rsidRDefault="00827CD4">
            <w:r w:rsidRPr="00682059">
              <w:t>Official document</w:t>
            </w:r>
          </w:p>
        </w:tc>
        <w:tc>
          <w:tcPr>
            <w:tcW w:w="1418" w:type="dxa"/>
          </w:tcPr>
          <w:p w:rsidR="00827CD4" w:rsidRDefault="00827CD4">
            <w:r w:rsidRPr="00FE1248">
              <w:t>June 2008</w:t>
            </w:r>
          </w:p>
        </w:tc>
      </w:tr>
      <w:tr w:rsidR="00CB3754" w:rsidTr="00D74EC0">
        <w:tc>
          <w:tcPr>
            <w:tcW w:w="4361" w:type="dxa"/>
          </w:tcPr>
          <w:p w:rsidR="00CB3754" w:rsidRDefault="00CB3754" w:rsidP="001E4A3E">
            <w:pPr>
              <w:rPr>
                <w:bCs/>
              </w:rPr>
            </w:pPr>
            <w:r w:rsidRPr="00CB3754">
              <w:rPr>
                <w:bCs/>
              </w:rPr>
              <w:t>Protocol on Conservation and Susta</w:t>
            </w:r>
            <w:r>
              <w:rPr>
                <w:bCs/>
              </w:rPr>
              <w:t>i</w:t>
            </w:r>
            <w:r w:rsidRPr="00CB3754">
              <w:rPr>
                <w:bCs/>
              </w:rPr>
              <w:t>nable Use of Biological and Landscape Diversity</w:t>
            </w:r>
            <w:r w:rsidR="00FF446C">
              <w:rPr>
                <w:bCs/>
              </w:rPr>
              <w:t xml:space="preserve"> to the Carpathian Convention </w:t>
            </w:r>
          </w:p>
        </w:tc>
        <w:tc>
          <w:tcPr>
            <w:tcW w:w="2410" w:type="dxa"/>
          </w:tcPr>
          <w:p w:rsidR="00CB3754" w:rsidRPr="009229E6" w:rsidRDefault="00CB3754">
            <w:r>
              <w:t>The Parties</w:t>
            </w:r>
          </w:p>
        </w:tc>
        <w:tc>
          <w:tcPr>
            <w:tcW w:w="1984" w:type="dxa"/>
            <w:gridSpan w:val="2"/>
          </w:tcPr>
          <w:p w:rsidR="00CB3754" w:rsidRPr="00682059" w:rsidRDefault="00CB3754">
            <w:r>
              <w:t>Official document</w:t>
            </w:r>
          </w:p>
        </w:tc>
        <w:tc>
          <w:tcPr>
            <w:tcW w:w="1418" w:type="dxa"/>
          </w:tcPr>
          <w:p w:rsidR="00CB3754" w:rsidRPr="00FE1248" w:rsidRDefault="00CB3754">
            <w:r>
              <w:t>June 2008</w:t>
            </w:r>
          </w:p>
        </w:tc>
      </w:tr>
      <w:tr w:rsidR="00827CD4" w:rsidTr="00D74EC0">
        <w:tc>
          <w:tcPr>
            <w:tcW w:w="4361" w:type="dxa"/>
          </w:tcPr>
          <w:p w:rsidR="00827CD4" w:rsidRPr="00976E36" w:rsidRDefault="00827CD4" w:rsidP="001E4A3E">
            <w:pPr>
              <w:rPr>
                <w:bCs/>
              </w:rPr>
            </w:pPr>
            <w:r>
              <w:rPr>
                <w:bCs/>
              </w:rPr>
              <w:t>Agreement on Working Groups (WG)</w:t>
            </w:r>
          </w:p>
        </w:tc>
        <w:tc>
          <w:tcPr>
            <w:tcW w:w="2410" w:type="dxa"/>
          </w:tcPr>
          <w:p w:rsidR="00827CD4" w:rsidRDefault="00827CD4">
            <w:r w:rsidRPr="009229E6">
              <w:t>The Parties</w:t>
            </w:r>
          </w:p>
        </w:tc>
        <w:tc>
          <w:tcPr>
            <w:tcW w:w="1984" w:type="dxa"/>
            <w:gridSpan w:val="2"/>
          </w:tcPr>
          <w:p w:rsidR="00827CD4" w:rsidRDefault="00827CD4">
            <w:r w:rsidRPr="00682059">
              <w:t>Official document</w:t>
            </w:r>
          </w:p>
        </w:tc>
        <w:tc>
          <w:tcPr>
            <w:tcW w:w="1418" w:type="dxa"/>
          </w:tcPr>
          <w:p w:rsidR="00827CD4" w:rsidRDefault="00827CD4">
            <w:r w:rsidRPr="00FE1248">
              <w:t>June 2008</w:t>
            </w:r>
          </w:p>
        </w:tc>
      </w:tr>
      <w:tr w:rsidR="00CF47E3" w:rsidTr="00D74EC0">
        <w:tc>
          <w:tcPr>
            <w:tcW w:w="4361" w:type="dxa"/>
          </w:tcPr>
          <w:p w:rsidR="00CF47E3" w:rsidRDefault="00CF47E3" w:rsidP="001E4A3E">
            <w:pPr>
              <w:rPr>
                <w:bCs/>
              </w:rPr>
            </w:pPr>
            <w:r w:rsidRPr="00CF47E3">
              <w:rPr>
                <w:bCs/>
              </w:rPr>
              <w:t>Memorandum of Cooperation between the Convention on Biological Diversity and the Alpine Convention and the Carpathian Convention</w:t>
            </w:r>
          </w:p>
        </w:tc>
        <w:tc>
          <w:tcPr>
            <w:tcW w:w="2410" w:type="dxa"/>
          </w:tcPr>
          <w:p w:rsidR="00CF47E3" w:rsidRPr="009229E6" w:rsidRDefault="00CF47E3">
            <w:r>
              <w:t xml:space="preserve">UNEP VIENNA - </w:t>
            </w:r>
            <w:r w:rsidR="00C6195F">
              <w:t>SCC</w:t>
            </w:r>
          </w:p>
        </w:tc>
        <w:tc>
          <w:tcPr>
            <w:tcW w:w="1984" w:type="dxa"/>
            <w:gridSpan w:val="2"/>
          </w:tcPr>
          <w:p w:rsidR="00CF47E3" w:rsidRPr="00682059" w:rsidRDefault="00CF47E3">
            <w:r>
              <w:t xml:space="preserve">Official document </w:t>
            </w:r>
          </w:p>
        </w:tc>
        <w:tc>
          <w:tcPr>
            <w:tcW w:w="1418" w:type="dxa"/>
          </w:tcPr>
          <w:p w:rsidR="00CF47E3" w:rsidRPr="00FE1248" w:rsidRDefault="00CF47E3">
            <w:r>
              <w:t>June 2008</w:t>
            </w:r>
          </w:p>
        </w:tc>
      </w:tr>
      <w:tr w:rsidR="00827CD4" w:rsidTr="00D74EC0">
        <w:tc>
          <w:tcPr>
            <w:tcW w:w="4361" w:type="dxa"/>
          </w:tcPr>
          <w:p w:rsidR="00827CD4" w:rsidRPr="00976E36" w:rsidRDefault="00827CD4" w:rsidP="001E4A3E">
            <w:pPr>
              <w:rPr>
                <w:bCs/>
              </w:rPr>
            </w:pPr>
            <w:proofErr w:type="spellStart"/>
            <w:r>
              <w:rPr>
                <w:bCs/>
              </w:rPr>
              <w:t>ToR</w:t>
            </w:r>
            <w:proofErr w:type="spellEnd"/>
            <w:r>
              <w:rPr>
                <w:bCs/>
              </w:rPr>
              <w:t xml:space="preserve"> for the Implementation Committee </w:t>
            </w:r>
            <w:r w:rsidR="00EB5B37">
              <w:rPr>
                <w:bCs/>
              </w:rPr>
              <w:t>(</w:t>
            </w:r>
            <w:r>
              <w:rPr>
                <w:bCs/>
              </w:rPr>
              <w:t>CCIC) and Report of the 1</w:t>
            </w:r>
            <w:r w:rsidRPr="00492C09">
              <w:rPr>
                <w:bCs/>
                <w:vertAlign w:val="superscript"/>
              </w:rPr>
              <w:t>st</w:t>
            </w:r>
            <w:r>
              <w:rPr>
                <w:bCs/>
              </w:rPr>
              <w:t xml:space="preserve"> Meeting of the CCIC</w:t>
            </w:r>
          </w:p>
        </w:tc>
        <w:tc>
          <w:tcPr>
            <w:tcW w:w="2410" w:type="dxa"/>
          </w:tcPr>
          <w:p w:rsidR="00827CD4" w:rsidRDefault="00827CD4" w:rsidP="001E4A3E">
            <w:r>
              <w:t xml:space="preserve">UNEP VIENNA - </w:t>
            </w:r>
            <w:r w:rsidR="00C6195F">
              <w:t>SCC</w:t>
            </w:r>
          </w:p>
        </w:tc>
        <w:tc>
          <w:tcPr>
            <w:tcW w:w="1984" w:type="dxa"/>
            <w:gridSpan w:val="2"/>
          </w:tcPr>
          <w:p w:rsidR="00827CD4" w:rsidRDefault="00827CD4">
            <w:r w:rsidRPr="00682059">
              <w:t>Official document</w:t>
            </w:r>
          </w:p>
        </w:tc>
        <w:tc>
          <w:tcPr>
            <w:tcW w:w="1418" w:type="dxa"/>
          </w:tcPr>
          <w:p w:rsidR="00827CD4" w:rsidRDefault="00827CD4" w:rsidP="001E4A3E">
            <w:r>
              <w:t>April 2008</w:t>
            </w:r>
          </w:p>
        </w:tc>
      </w:tr>
      <w:tr w:rsidR="00827CD4" w:rsidTr="00D74EC0">
        <w:tc>
          <w:tcPr>
            <w:tcW w:w="4361" w:type="dxa"/>
          </w:tcPr>
          <w:p w:rsidR="00827CD4" w:rsidRPr="00976E36" w:rsidRDefault="00827CD4" w:rsidP="001E4A3E">
            <w:pPr>
              <w:rPr>
                <w:bCs/>
              </w:rPr>
            </w:pPr>
            <w:proofErr w:type="spellStart"/>
            <w:r>
              <w:rPr>
                <w:bCs/>
              </w:rPr>
              <w:t>ToR</w:t>
            </w:r>
            <w:proofErr w:type="spellEnd"/>
            <w:r>
              <w:rPr>
                <w:bCs/>
              </w:rPr>
              <w:t xml:space="preserve"> for the WG on Conservation and Sustainable Use of Biological and Landscape Biodiversity</w:t>
            </w:r>
          </w:p>
        </w:tc>
        <w:tc>
          <w:tcPr>
            <w:tcW w:w="2410" w:type="dxa"/>
          </w:tcPr>
          <w:p w:rsidR="00827CD4" w:rsidRDefault="00827CD4" w:rsidP="007C2FB7">
            <w:r>
              <w:t xml:space="preserve">UNEP VIENNA - </w:t>
            </w:r>
            <w:r w:rsidR="00C6195F">
              <w:t>SCC</w:t>
            </w:r>
          </w:p>
        </w:tc>
        <w:tc>
          <w:tcPr>
            <w:tcW w:w="1984" w:type="dxa"/>
            <w:gridSpan w:val="2"/>
          </w:tcPr>
          <w:p w:rsidR="00827CD4" w:rsidRDefault="00827CD4">
            <w:r w:rsidRPr="00682059">
              <w:t>Official document</w:t>
            </w:r>
          </w:p>
        </w:tc>
        <w:tc>
          <w:tcPr>
            <w:tcW w:w="1418" w:type="dxa"/>
          </w:tcPr>
          <w:p w:rsidR="00827CD4" w:rsidRDefault="00827CD4" w:rsidP="007C2FB7">
            <w:r>
              <w:t>April 2008</w:t>
            </w:r>
          </w:p>
        </w:tc>
      </w:tr>
      <w:tr w:rsidR="00827CD4" w:rsidTr="00D74EC0">
        <w:tc>
          <w:tcPr>
            <w:tcW w:w="4361" w:type="dxa"/>
          </w:tcPr>
          <w:p w:rsidR="00827CD4" w:rsidRDefault="00827CD4" w:rsidP="001E4A3E">
            <w:pPr>
              <w:rPr>
                <w:bCs/>
              </w:rPr>
            </w:pPr>
            <w:proofErr w:type="spellStart"/>
            <w:r>
              <w:rPr>
                <w:bCs/>
              </w:rPr>
              <w:t>ToR</w:t>
            </w:r>
            <w:proofErr w:type="spellEnd"/>
            <w:r>
              <w:rPr>
                <w:bCs/>
              </w:rPr>
              <w:t xml:space="preserve"> for the WG on Cultural Heritage and </w:t>
            </w:r>
            <w:r>
              <w:rPr>
                <w:bCs/>
              </w:rPr>
              <w:lastRenderedPageBreak/>
              <w:t>Traditional Knowledge</w:t>
            </w:r>
          </w:p>
          <w:p w:rsidR="00827CD4" w:rsidRDefault="00827CD4" w:rsidP="001E4A3E">
            <w:pPr>
              <w:rPr>
                <w:bCs/>
              </w:rPr>
            </w:pPr>
            <w:proofErr w:type="spellStart"/>
            <w:r>
              <w:rPr>
                <w:bCs/>
              </w:rPr>
              <w:t>ToR</w:t>
            </w:r>
            <w:proofErr w:type="spellEnd"/>
            <w:r>
              <w:rPr>
                <w:bCs/>
              </w:rPr>
              <w:t xml:space="preserve"> for the WG on Spatial Planning</w:t>
            </w:r>
          </w:p>
          <w:p w:rsidR="00827CD4" w:rsidRPr="00976E36" w:rsidRDefault="00827CD4" w:rsidP="001E4A3E">
            <w:pPr>
              <w:rPr>
                <w:bCs/>
              </w:rPr>
            </w:pPr>
            <w:proofErr w:type="spellStart"/>
            <w:r>
              <w:rPr>
                <w:bCs/>
              </w:rPr>
              <w:t>ToR</w:t>
            </w:r>
            <w:proofErr w:type="spellEnd"/>
            <w:r>
              <w:rPr>
                <w:bCs/>
              </w:rPr>
              <w:t xml:space="preserve"> for the WG on Sustainable Agriculture, Rural Development and Forestry</w:t>
            </w:r>
          </w:p>
        </w:tc>
        <w:tc>
          <w:tcPr>
            <w:tcW w:w="2410" w:type="dxa"/>
          </w:tcPr>
          <w:p w:rsidR="00827CD4" w:rsidRDefault="00827CD4" w:rsidP="007C2FB7">
            <w:r>
              <w:lastRenderedPageBreak/>
              <w:t xml:space="preserve">UNEP VIENNA - </w:t>
            </w:r>
            <w:r w:rsidR="00C6195F">
              <w:t>SCC</w:t>
            </w:r>
          </w:p>
        </w:tc>
        <w:tc>
          <w:tcPr>
            <w:tcW w:w="1984" w:type="dxa"/>
            <w:gridSpan w:val="2"/>
          </w:tcPr>
          <w:p w:rsidR="00827CD4" w:rsidRDefault="00827CD4">
            <w:r w:rsidRPr="00682059">
              <w:t>Official document</w:t>
            </w:r>
          </w:p>
        </w:tc>
        <w:tc>
          <w:tcPr>
            <w:tcW w:w="1418" w:type="dxa"/>
          </w:tcPr>
          <w:p w:rsidR="00827CD4" w:rsidRDefault="00827CD4" w:rsidP="007C2FB7">
            <w:r>
              <w:t>April 2008</w:t>
            </w:r>
          </w:p>
        </w:tc>
      </w:tr>
      <w:tr w:rsidR="00827CD4" w:rsidTr="00D74EC0">
        <w:tc>
          <w:tcPr>
            <w:tcW w:w="4361" w:type="dxa"/>
          </w:tcPr>
          <w:p w:rsidR="00827CD4" w:rsidRPr="00976E36" w:rsidRDefault="00827CD4" w:rsidP="001E4A3E">
            <w:pPr>
              <w:rPr>
                <w:bCs/>
              </w:rPr>
            </w:pPr>
            <w:proofErr w:type="spellStart"/>
            <w:r>
              <w:rPr>
                <w:bCs/>
              </w:rPr>
              <w:lastRenderedPageBreak/>
              <w:t>ToR</w:t>
            </w:r>
            <w:proofErr w:type="spellEnd"/>
            <w:r>
              <w:rPr>
                <w:bCs/>
              </w:rPr>
              <w:t xml:space="preserve"> for the WG on Sustainable Industry, Energy, Transport and Infrastructure</w:t>
            </w:r>
          </w:p>
        </w:tc>
        <w:tc>
          <w:tcPr>
            <w:tcW w:w="2410" w:type="dxa"/>
          </w:tcPr>
          <w:p w:rsidR="00827CD4" w:rsidRDefault="00827CD4" w:rsidP="007C2FB7">
            <w:r>
              <w:t xml:space="preserve">UNEP VIENNA - </w:t>
            </w:r>
            <w:r w:rsidR="00C6195F">
              <w:t>SCC</w:t>
            </w:r>
          </w:p>
        </w:tc>
        <w:tc>
          <w:tcPr>
            <w:tcW w:w="1984" w:type="dxa"/>
            <w:gridSpan w:val="2"/>
          </w:tcPr>
          <w:p w:rsidR="00827CD4" w:rsidRDefault="00827CD4">
            <w:r w:rsidRPr="00682059">
              <w:t>Official document</w:t>
            </w:r>
          </w:p>
        </w:tc>
        <w:tc>
          <w:tcPr>
            <w:tcW w:w="1418" w:type="dxa"/>
          </w:tcPr>
          <w:p w:rsidR="00827CD4" w:rsidRDefault="00827CD4" w:rsidP="007C2FB7">
            <w:r>
              <w:t>April 2008</w:t>
            </w:r>
          </w:p>
        </w:tc>
      </w:tr>
      <w:tr w:rsidR="00827CD4" w:rsidTr="00D74EC0">
        <w:tc>
          <w:tcPr>
            <w:tcW w:w="4361" w:type="dxa"/>
          </w:tcPr>
          <w:p w:rsidR="00827CD4" w:rsidRPr="00976E36" w:rsidRDefault="00827CD4" w:rsidP="001E4A3E">
            <w:pPr>
              <w:rPr>
                <w:bCs/>
              </w:rPr>
            </w:pPr>
            <w:proofErr w:type="spellStart"/>
            <w:r>
              <w:rPr>
                <w:bCs/>
              </w:rPr>
              <w:t>ToR</w:t>
            </w:r>
            <w:proofErr w:type="spellEnd"/>
            <w:r>
              <w:rPr>
                <w:bCs/>
              </w:rPr>
              <w:t xml:space="preserve"> for the WG on Sustainable Tourism</w:t>
            </w:r>
          </w:p>
        </w:tc>
        <w:tc>
          <w:tcPr>
            <w:tcW w:w="2410" w:type="dxa"/>
          </w:tcPr>
          <w:p w:rsidR="00827CD4" w:rsidRDefault="00827CD4" w:rsidP="007C2FB7">
            <w:r>
              <w:t xml:space="preserve">UNEP VIENNA - </w:t>
            </w:r>
            <w:r w:rsidR="00C6195F">
              <w:t>SCC</w:t>
            </w:r>
          </w:p>
        </w:tc>
        <w:tc>
          <w:tcPr>
            <w:tcW w:w="1984" w:type="dxa"/>
            <w:gridSpan w:val="2"/>
          </w:tcPr>
          <w:p w:rsidR="00827CD4" w:rsidRDefault="00827CD4">
            <w:r w:rsidRPr="00682059">
              <w:t>Official document</w:t>
            </w:r>
          </w:p>
        </w:tc>
        <w:tc>
          <w:tcPr>
            <w:tcW w:w="1418" w:type="dxa"/>
          </w:tcPr>
          <w:p w:rsidR="00827CD4" w:rsidRDefault="00827CD4" w:rsidP="007C2FB7">
            <w:r>
              <w:t>April 2008</w:t>
            </w:r>
          </w:p>
        </w:tc>
      </w:tr>
      <w:tr w:rsidR="00827CD4" w:rsidTr="00D74EC0">
        <w:tc>
          <w:tcPr>
            <w:tcW w:w="4361" w:type="dxa"/>
          </w:tcPr>
          <w:p w:rsidR="00827CD4" w:rsidRPr="00976E36" w:rsidRDefault="00827CD4" w:rsidP="001E4A3E">
            <w:pPr>
              <w:rPr>
                <w:bCs/>
              </w:rPr>
            </w:pPr>
            <w:proofErr w:type="spellStart"/>
            <w:r>
              <w:rPr>
                <w:bCs/>
              </w:rPr>
              <w:t>ToR</w:t>
            </w:r>
            <w:proofErr w:type="spellEnd"/>
            <w:r>
              <w:rPr>
                <w:bCs/>
              </w:rPr>
              <w:t xml:space="preserve"> for the Carpathian Network of Protected Areas (CNPA)</w:t>
            </w:r>
          </w:p>
        </w:tc>
        <w:tc>
          <w:tcPr>
            <w:tcW w:w="2410" w:type="dxa"/>
          </w:tcPr>
          <w:p w:rsidR="00827CD4" w:rsidRDefault="00827CD4" w:rsidP="007C2FB7">
            <w:r>
              <w:t xml:space="preserve">UNEP VIENNA - </w:t>
            </w:r>
            <w:r w:rsidR="00C6195F">
              <w:t>SCC</w:t>
            </w:r>
          </w:p>
        </w:tc>
        <w:tc>
          <w:tcPr>
            <w:tcW w:w="1984" w:type="dxa"/>
            <w:gridSpan w:val="2"/>
          </w:tcPr>
          <w:p w:rsidR="00827CD4" w:rsidRDefault="00827CD4">
            <w:r w:rsidRPr="00682059">
              <w:t>Official document</w:t>
            </w:r>
          </w:p>
        </w:tc>
        <w:tc>
          <w:tcPr>
            <w:tcW w:w="1418" w:type="dxa"/>
          </w:tcPr>
          <w:p w:rsidR="00827CD4" w:rsidRDefault="00827CD4" w:rsidP="007C2FB7">
            <w:r>
              <w:t>April 2008</w:t>
            </w:r>
          </w:p>
        </w:tc>
      </w:tr>
      <w:tr w:rsidR="00827CD4" w:rsidTr="00D74EC0">
        <w:tc>
          <w:tcPr>
            <w:tcW w:w="4361" w:type="dxa"/>
          </w:tcPr>
          <w:p w:rsidR="00827CD4" w:rsidRPr="00976E36" w:rsidRDefault="00827CD4" w:rsidP="001E4A3E">
            <w:pPr>
              <w:rPr>
                <w:bCs/>
              </w:rPr>
            </w:pPr>
            <w:proofErr w:type="spellStart"/>
            <w:r>
              <w:rPr>
                <w:bCs/>
              </w:rPr>
              <w:t>ToR</w:t>
            </w:r>
            <w:proofErr w:type="spellEnd"/>
            <w:r>
              <w:rPr>
                <w:bCs/>
              </w:rPr>
              <w:t xml:space="preserve"> for the Carpathian Wetlands Initiative</w:t>
            </w:r>
          </w:p>
        </w:tc>
        <w:tc>
          <w:tcPr>
            <w:tcW w:w="2410" w:type="dxa"/>
          </w:tcPr>
          <w:p w:rsidR="00827CD4" w:rsidRDefault="00827CD4" w:rsidP="007C2FB7">
            <w:r>
              <w:t xml:space="preserve">UNEP VIENNA - </w:t>
            </w:r>
            <w:r w:rsidR="00C6195F">
              <w:t>SCC</w:t>
            </w:r>
          </w:p>
        </w:tc>
        <w:tc>
          <w:tcPr>
            <w:tcW w:w="1984" w:type="dxa"/>
            <w:gridSpan w:val="2"/>
          </w:tcPr>
          <w:p w:rsidR="00827CD4" w:rsidRDefault="00827CD4">
            <w:r w:rsidRPr="00682059">
              <w:t>Official document</w:t>
            </w:r>
          </w:p>
        </w:tc>
        <w:tc>
          <w:tcPr>
            <w:tcW w:w="1418" w:type="dxa"/>
          </w:tcPr>
          <w:p w:rsidR="00827CD4" w:rsidRDefault="00827CD4" w:rsidP="007C2FB7">
            <w:r>
              <w:t>April 2008</w:t>
            </w:r>
          </w:p>
        </w:tc>
      </w:tr>
      <w:tr w:rsidR="00827CD4" w:rsidTr="00D74EC0">
        <w:tc>
          <w:tcPr>
            <w:tcW w:w="4361" w:type="dxa"/>
          </w:tcPr>
          <w:p w:rsidR="00827CD4" w:rsidRPr="00976E36" w:rsidRDefault="00827CD4" w:rsidP="001E4A3E">
            <w:pPr>
              <w:rPr>
                <w:bCs/>
              </w:rPr>
            </w:pPr>
            <w:r>
              <w:rPr>
                <w:bCs/>
              </w:rPr>
              <w:t>Report Carpathian Environmental Education Network</w:t>
            </w:r>
          </w:p>
        </w:tc>
        <w:tc>
          <w:tcPr>
            <w:tcW w:w="2410" w:type="dxa"/>
          </w:tcPr>
          <w:p w:rsidR="00827CD4" w:rsidRDefault="00827CD4" w:rsidP="007C2FB7">
            <w:r>
              <w:t xml:space="preserve">UNEP VIENNA - </w:t>
            </w:r>
            <w:r w:rsidR="00C6195F">
              <w:t>SCC</w:t>
            </w:r>
          </w:p>
        </w:tc>
        <w:tc>
          <w:tcPr>
            <w:tcW w:w="1984" w:type="dxa"/>
            <w:gridSpan w:val="2"/>
          </w:tcPr>
          <w:p w:rsidR="00827CD4" w:rsidRDefault="00827CD4">
            <w:r w:rsidRPr="00682059">
              <w:t>Official document</w:t>
            </w:r>
          </w:p>
        </w:tc>
        <w:tc>
          <w:tcPr>
            <w:tcW w:w="1418" w:type="dxa"/>
          </w:tcPr>
          <w:p w:rsidR="00827CD4" w:rsidRDefault="00827CD4" w:rsidP="007C2FB7">
            <w:r>
              <w:t>April 2008</w:t>
            </w:r>
          </w:p>
        </w:tc>
      </w:tr>
      <w:tr w:rsidR="00FF6D8C" w:rsidTr="00D74EC0">
        <w:tc>
          <w:tcPr>
            <w:tcW w:w="4361" w:type="dxa"/>
          </w:tcPr>
          <w:p w:rsidR="00FF6D8C" w:rsidRDefault="00111249" w:rsidP="001E4A3E">
            <w:pPr>
              <w:rPr>
                <w:bCs/>
              </w:rPr>
            </w:pPr>
            <w:r>
              <w:rPr>
                <w:bCs/>
              </w:rPr>
              <w:t>Report of COP</w:t>
            </w:r>
            <w:r w:rsidR="00602380">
              <w:rPr>
                <w:bCs/>
              </w:rPr>
              <w:t xml:space="preserve"> </w:t>
            </w:r>
            <w:r>
              <w:rPr>
                <w:bCs/>
              </w:rPr>
              <w:t xml:space="preserve">3 </w:t>
            </w:r>
          </w:p>
        </w:tc>
        <w:tc>
          <w:tcPr>
            <w:tcW w:w="2410" w:type="dxa"/>
          </w:tcPr>
          <w:p w:rsidR="00FF6D8C" w:rsidRDefault="00111249" w:rsidP="007C2FB7">
            <w:r>
              <w:t xml:space="preserve">UNEP VIENNA - </w:t>
            </w:r>
            <w:r w:rsidR="00C6195F">
              <w:t>SCC</w:t>
            </w:r>
          </w:p>
        </w:tc>
        <w:tc>
          <w:tcPr>
            <w:tcW w:w="1984" w:type="dxa"/>
            <w:gridSpan w:val="2"/>
          </w:tcPr>
          <w:p w:rsidR="00FF6D8C" w:rsidRPr="00682059" w:rsidRDefault="00111249">
            <w:r>
              <w:t>Report</w:t>
            </w:r>
          </w:p>
        </w:tc>
        <w:tc>
          <w:tcPr>
            <w:tcW w:w="1418" w:type="dxa"/>
          </w:tcPr>
          <w:p w:rsidR="00FF6D8C" w:rsidRDefault="00111249" w:rsidP="007C2FB7">
            <w:r>
              <w:t>May 2011</w:t>
            </w:r>
          </w:p>
        </w:tc>
      </w:tr>
      <w:tr w:rsidR="00FF6D8C" w:rsidTr="00D74EC0">
        <w:tc>
          <w:tcPr>
            <w:tcW w:w="4361" w:type="dxa"/>
          </w:tcPr>
          <w:p w:rsidR="00FF6D8C" w:rsidRDefault="00111249" w:rsidP="001E4A3E">
            <w:pPr>
              <w:rPr>
                <w:bCs/>
              </w:rPr>
            </w:pPr>
            <w:r>
              <w:rPr>
                <w:bCs/>
              </w:rPr>
              <w:t>COP</w:t>
            </w:r>
            <w:r w:rsidR="00602380">
              <w:rPr>
                <w:bCs/>
              </w:rPr>
              <w:t xml:space="preserve"> </w:t>
            </w:r>
            <w:r>
              <w:rPr>
                <w:bCs/>
              </w:rPr>
              <w:t xml:space="preserve">3 Decisions </w:t>
            </w:r>
          </w:p>
        </w:tc>
        <w:tc>
          <w:tcPr>
            <w:tcW w:w="2410" w:type="dxa"/>
          </w:tcPr>
          <w:p w:rsidR="00FF6D8C" w:rsidRDefault="00111249" w:rsidP="007C2FB7">
            <w:r>
              <w:t xml:space="preserve">The Parties </w:t>
            </w:r>
          </w:p>
        </w:tc>
        <w:tc>
          <w:tcPr>
            <w:tcW w:w="1984" w:type="dxa"/>
            <w:gridSpan w:val="2"/>
          </w:tcPr>
          <w:p w:rsidR="00FF6D8C" w:rsidRPr="00682059" w:rsidRDefault="00111249">
            <w:r>
              <w:t xml:space="preserve">Official document </w:t>
            </w:r>
          </w:p>
        </w:tc>
        <w:tc>
          <w:tcPr>
            <w:tcW w:w="1418" w:type="dxa"/>
          </w:tcPr>
          <w:p w:rsidR="00FF6D8C" w:rsidRDefault="00111249" w:rsidP="007C2FB7">
            <w:r>
              <w:t>May 2011</w:t>
            </w:r>
          </w:p>
        </w:tc>
      </w:tr>
      <w:tr w:rsidR="00FF6D8C" w:rsidTr="00D74EC0">
        <w:tc>
          <w:tcPr>
            <w:tcW w:w="4361" w:type="dxa"/>
          </w:tcPr>
          <w:p w:rsidR="00FF6D8C" w:rsidRDefault="00111249" w:rsidP="00111249">
            <w:pPr>
              <w:rPr>
                <w:bCs/>
              </w:rPr>
            </w:pPr>
            <w:r>
              <w:rPr>
                <w:bCs/>
              </w:rPr>
              <w:t>Ministerial Declaration of COP</w:t>
            </w:r>
            <w:r w:rsidR="00602380">
              <w:rPr>
                <w:bCs/>
              </w:rPr>
              <w:t xml:space="preserve"> </w:t>
            </w:r>
            <w:r>
              <w:rPr>
                <w:bCs/>
              </w:rPr>
              <w:t>3</w:t>
            </w:r>
          </w:p>
        </w:tc>
        <w:tc>
          <w:tcPr>
            <w:tcW w:w="2410" w:type="dxa"/>
          </w:tcPr>
          <w:p w:rsidR="00FF6D8C" w:rsidRDefault="00111249" w:rsidP="007C2FB7">
            <w:r>
              <w:t xml:space="preserve">The Parties </w:t>
            </w:r>
          </w:p>
        </w:tc>
        <w:tc>
          <w:tcPr>
            <w:tcW w:w="1984" w:type="dxa"/>
            <w:gridSpan w:val="2"/>
          </w:tcPr>
          <w:p w:rsidR="00FF6D8C" w:rsidRPr="00682059" w:rsidRDefault="00111249">
            <w:r>
              <w:t xml:space="preserve">Official document </w:t>
            </w:r>
          </w:p>
        </w:tc>
        <w:tc>
          <w:tcPr>
            <w:tcW w:w="1418" w:type="dxa"/>
          </w:tcPr>
          <w:p w:rsidR="00FF6D8C" w:rsidRDefault="00111249" w:rsidP="007C2FB7">
            <w:r>
              <w:t>May 2011</w:t>
            </w:r>
          </w:p>
        </w:tc>
      </w:tr>
      <w:tr w:rsidR="00111249" w:rsidTr="00D74EC0">
        <w:tc>
          <w:tcPr>
            <w:tcW w:w="4361" w:type="dxa"/>
          </w:tcPr>
          <w:p w:rsidR="00111249" w:rsidRDefault="00FF446C" w:rsidP="001E4A3E">
            <w:pPr>
              <w:rPr>
                <w:bCs/>
              </w:rPr>
            </w:pPr>
            <w:r>
              <w:rPr>
                <w:bCs/>
              </w:rPr>
              <w:t xml:space="preserve">Protocol on Sustainable Forest Management to the Carpathian Convention </w:t>
            </w:r>
          </w:p>
        </w:tc>
        <w:tc>
          <w:tcPr>
            <w:tcW w:w="2410" w:type="dxa"/>
          </w:tcPr>
          <w:p w:rsidR="00111249" w:rsidRDefault="00FF446C" w:rsidP="007C2FB7">
            <w:r>
              <w:t>The Parties</w:t>
            </w:r>
          </w:p>
        </w:tc>
        <w:tc>
          <w:tcPr>
            <w:tcW w:w="1984" w:type="dxa"/>
            <w:gridSpan w:val="2"/>
          </w:tcPr>
          <w:p w:rsidR="00111249" w:rsidRPr="00682059" w:rsidRDefault="00FF446C">
            <w:r>
              <w:t xml:space="preserve">Official document </w:t>
            </w:r>
          </w:p>
        </w:tc>
        <w:tc>
          <w:tcPr>
            <w:tcW w:w="1418" w:type="dxa"/>
          </w:tcPr>
          <w:p w:rsidR="00111249" w:rsidRDefault="00FF446C" w:rsidP="007C2FB7">
            <w:r>
              <w:t>May 2011</w:t>
            </w:r>
          </w:p>
        </w:tc>
      </w:tr>
      <w:tr w:rsidR="00111249" w:rsidTr="00D74EC0">
        <w:tc>
          <w:tcPr>
            <w:tcW w:w="4361" w:type="dxa"/>
          </w:tcPr>
          <w:p w:rsidR="00111249" w:rsidRDefault="00FF446C" w:rsidP="001E4A3E">
            <w:pPr>
              <w:rPr>
                <w:bCs/>
              </w:rPr>
            </w:pPr>
            <w:r>
              <w:rPr>
                <w:bCs/>
              </w:rPr>
              <w:t xml:space="preserve">Protocol on Sustainable Tourism to the Carpathian Convention </w:t>
            </w:r>
          </w:p>
        </w:tc>
        <w:tc>
          <w:tcPr>
            <w:tcW w:w="2410" w:type="dxa"/>
          </w:tcPr>
          <w:p w:rsidR="00111249" w:rsidRDefault="00FF446C" w:rsidP="007C2FB7">
            <w:r>
              <w:t xml:space="preserve">The Parties </w:t>
            </w:r>
          </w:p>
        </w:tc>
        <w:tc>
          <w:tcPr>
            <w:tcW w:w="1984" w:type="dxa"/>
            <w:gridSpan w:val="2"/>
          </w:tcPr>
          <w:p w:rsidR="00111249" w:rsidRPr="00682059" w:rsidRDefault="00FF446C">
            <w:r>
              <w:t xml:space="preserve">Official document </w:t>
            </w:r>
          </w:p>
        </w:tc>
        <w:tc>
          <w:tcPr>
            <w:tcW w:w="1418" w:type="dxa"/>
          </w:tcPr>
          <w:p w:rsidR="00111249" w:rsidRDefault="00FF446C" w:rsidP="007C2FB7">
            <w:r>
              <w:t xml:space="preserve">May 2011 </w:t>
            </w:r>
          </w:p>
        </w:tc>
      </w:tr>
      <w:tr w:rsidR="00111249" w:rsidTr="00D74EC0">
        <w:tc>
          <w:tcPr>
            <w:tcW w:w="4361" w:type="dxa"/>
          </w:tcPr>
          <w:p w:rsidR="00111249" w:rsidRDefault="00FF446C" w:rsidP="001E4A3E">
            <w:pPr>
              <w:rPr>
                <w:bCs/>
              </w:rPr>
            </w:pPr>
            <w:proofErr w:type="spellStart"/>
            <w:r>
              <w:rPr>
                <w:bCs/>
              </w:rPr>
              <w:t>ToR</w:t>
            </w:r>
            <w:proofErr w:type="spellEnd"/>
            <w:r>
              <w:rPr>
                <w:bCs/>
              </w:rPr>
              <w:t xml:space="preserve"> for the WG on Adaptation to Climate Change </w:t>
            </w:r>
          </w:p>
        </w:tc>
        <w:tc>
          <w:tcPr>
            <w:tcW w:w="2410" w:type="dxa"/>
          </w:tcPr>
          <w:p w:rsidR="00111249" w:rsidRDefault="00FF446C" w:rsidP="007C2FB7">
            <w:r>
              <w:t xml:space="preserve">UNEP VIENNA - </w:t>
            </w:r>
            <w:r w:rsidR="00C6195F">
              <w:t>SCC</w:t>
            </w:r>
          </w:p>
        </w:tc>
        <w:tc>
          <w:tcPr>
            <w:tcW w:w="1984" w:type="dxa"/>
            <w:gridSpan w:val="2"/>
          </w:tcPr>
          <w:p w:rsidR="00111249" w:rsidRPr="00682059" w:rsidRDefault="00FF446C">
            <w:r>
              <w:t xml:space="preserve">Official document </w:t>
            </w:r>
          </w:p>
        </w:tc>
        <w:tc>
          <w:tcPr>
            <w:tcW w:w="1418" w:type="dxa"/>
          </w:tcPr>
          <w:p w:rsidR="00111249" w:rsidRDefault="00FF446C" w:rsidP="007C2FB7">
            <w:r>
              <w:t>May 2011</w:t>
            </w:r>
          </w:p>
        </w:tc>
      </w:tr>
      <w:tr w:rsidR="00111249" w:rsidTr="00D74EC0">
        <w:tc>
          <w:tcPr>
            <w:tcW w:w="4361" w:type="dxa"/>
          </w:tcPr>
          <w:p w:rsidR="00111249" w:rsidRDefault="00FF446C" w:rsidP="001E4A3E">
            <w:pPr>
              <w:rPr>
                <w:bCs/>
              </w:rPr>
            </w:pPr>
            <w:r w:rsidRPr="00FF446C">
              <w:rPr>
                <w:bCs/>
              </w:rPr>
              <w:t>Strategic Action Plan for the Implementation of the Protocol on  Conservation and Sustainable Use of Biological and Landscape Diversity</w:t>
            </w:r>
          </w:p>
        </w:tc>
        <w:tc>
          <w:tcPr>
            <w:tcW w:w="2410" w:type="dxa"/>
          </w:tcPr>
          <w:p w:rsidR="00111249" w:rsidRDefault="00FF446C" w:rsidP="007C2FB7">
            <w:r>
              <w:t xml:space="preserve">The Parties </w:t>
            </w:r>
          </w:p>
        </w:tc>
        <w:tc>
          <w:tcPr>
            <w:tcW w:w="1984" w:type="dxa"/>
            <w:gridSpan w:val="2"/>
          </w:tcPr>
          <w:p w:rsidR="00111249" w:rsidRPr="00682059" w:rsidRDefault="00FF446C">
            <w:r>
              <w:t xml:space="preserve">Official document </w:t>
            </w:r>
          </w:p>
        </w:tc>
        <w:tc>
          <w:tcPr>
            <w:tcW w:w="1418" w:type="dxa"/>
          </w:tcPr>
          <w:p w:rsidR="00111249" w:rsidRDefault="00FF446C" w:rsidP="007C2FB7">
            <w:r>
              <w:t xml:space="preserve">May 2011 </w:t>
            </w:r>
          </w:p>
        </w:tc>
      </w:tr>
      <w:tr w:rsidR="00111249" w:rsidTr="00D74EC0">
        <w:tc>
          <w:tcPr>
            <w:tcW w:w="4361" w:type="dxa"/>
          </w:tcPr>
          <w:p w:rsidR="00111249" w:rsidRDefault="00FF446C" w:rsidP="001E4A3E">
            <w:pPr>
              <w:rPr>
                <w:bCs/>
              </w:rPr>
            </w:pPr>
            <w:r w:rsidRPr="00FF446C">
              <w:rPr>
                <w:bCs/>
              </w:rPr>
              <w:t>Carpathian Network of Protected Areas (CNPA) – Medium Term Strategy</w:t>
            </w:r>
          </w:p>
        </w:tc>
        <w:tc>
          <w:tcPr>
            <w:tcW w:w="2410" w:type="dxa"/>
          </w:tcPr>
          <w:p w:rsidR="00111249" w:rsidRDefault="00FF446C" w:rsidP="007C2FB7">
            <w:r>
              <w:t xml:space="preserve">The Parties </w:t>
            </w:r>
          </w:p>
        </w:tc>
        <w:tc>
          <w:tcPr>
            <w:tcW w:w="1984" w:type="dxa"/>
            <w:gridSpan w:val="2"/>
          </w:tcPr>
          <w:p w:rsidR="00111249" w:rsidRPr="00682059" w:rsidRDefault="00FF446C">
            <w:r>
              <w:t xml:space="preserve">Official document </w:t>
            </w:r>
          </w:p>
        </w:tc>
        <w:tc>
          <w:tcPr>
            <w:tcW w:w="1418" w:type="dxa"/>
          </w:tcPr>
          <w:p w:rsidR="00111249" w:rsidRDefault="00FF446C" w:rsidP="007C2FB7">
            <w:r>
              <w:t>May 2011</w:t>
            </w:r>
          </w:p>
        </w:tc>
      </w:tr>
      <w:tr w:rsidR="00FF446C" w:rsidTr="00D74EC0">
        <w:tc>
          <w:tcPr>
            <w:tcW w:w="4361" w:type="dxa"/>
          </w:tcPr>
          <w:p w:rsidR="00FF446C" w:rsidRDefault="000D2703" w:rsidP="001E4A3E">
            <w:pPr>
              <w:rPr>
                <w:bCs/>
              </w:rPr>
            </w:pPr>
            <w:r w:rsidRPr="000D2703">
              <w:rPr>
                <w:bCs/>
              </w:rPr>
              <w:t>Strategic Action Plan for the Carpathian Area</w:t>
            </w:r>
          </w:p>
        </w:tc>
        <w:tc>
          <w:tcPr>
            <w:tcW w:w="2410" w:type="dxa"/>
          </w:tcPr>
          <w:p w:rsidR="00FF446C" w:rsidRDefault="000D2703" w:rsidP="007C2FB7">
            <w:r>
              <w:t xml:space="preserve">UNEP VIENNA - </w:t>
            </w:r>
            <w:r w:rsidR="00C6195F">
              <w:t>SCC</w:t>
            </w:r>
          </w:p>
        </w:tc>
        <w:tc>
          <w:tcPr>
            <w:tcW w:w="1984" w:type="dxa"/>
            <w:gridSpan w:val="2"/>
          </w:tcPr>
          <w:p w:rsidR="00FF446C" w:rsidRPr="00682059" w:rsidRDefault="000D2703">
            <w:r>
              <w:t xml:space="preserve">Official document </w:t>
            </w:r>
          </w:p>
        </w:tc>
        <w:tc>
          <w:tcPr>
            <w:tcW w:w="1418" w:type="dxa"/>
          </w:tcPr>
          <w:p w:rsidR="00FF446C" w:rsidRDefault="000D2703" w:rsidP="007C2FB7">
            <w:r>
              <w:t xml:space="preserve">May 2011 </w:t>
            </w:r>
          </w:p>
        </w:tc>
      </w:tr>
      <w:tr w:rsidR="00644E94" w:rsidTr="00D74EC0">
        <w:tc>
          <w:tcPr>
            <w:tcW w:w="4361" w:type="dxa"/>
          </w:tcPr>
          <w:p w:rsidR="00644E94" w:rsidRPr="000D2703" w:rsidRDefault="00644E94" w:rsidP="00602380">
            <w:pPr>
              <w:rPr>
                <w:bCs/>
              </w:rPr>
            </w:pPr>
            <w:r>
              <w:rPr>
                <w:bCs/>
              </w:rPr>
              <w:t>Memorandum of Understanding for the Al</w:t>
            </w:r>
            <w:r w:rsidR="00602380">
              <w:rPr>
                <w:bCs/>
              </w:rPr>
              <w:t>pine – Carpathian Corridor P</w:t>
            </w:r>
            <w:r>
              <w:rPr>
                <w:bCs/>
              </w:rPr>
              <w:t xml:space="preserve">roject </w:t>
            </w:r>
          </w:p>
        </w:tc>
        <w:tc>
          <w:tcPr>
            <w:tcW w:w="2410" w:type="dxa"/>
          </w:tcPr>
          <w:p w:rsidR="00644E94" w:rsidRDefault="00644E94" w:rsidP="007C2FB7">
            <w:r>
              <w:t xml:space="preserve">UNEP VIENNA - </w:t>
            </w:r>
            <w:r w:rsidR="00C6195F">
              <w:t>SCC</w:t>
            </w:r>
          </w:p>
        </w:tc>
        <w:tc>
          <w:tcPr>
            <w:tcW w:w="1984" w:type="dxa"/>
            <w:gridSpan w:val="2"/>
          </w:tcPr>
          <w:p w:rsidR="00644E94" w:rsidRDefault="00644E94">
            <w:r>
              <w:t>Official document</w:t>
            </w:r>
          </w:p>
        </w:tc>
        <w:tc>
          <w:tcPr>
            <w:tcW w:w="1418" w:type="dxa"/>
          </w:tcPr>
          <w:p w:rsidR="00644E94" w:rsidRDefault="00644E94" w:rsidP="007C2FB7">
            <w:r>
              <w:t>January 2012</w:t>
            </w:r>
          </w:p>
        </w:tc>
      </w:tr>
      <w:tr w:rsidR="00644E94" w:rsidTr="00D74EC0">
        <w:tc>
          <w:tcPr>
            <w:tcW w:w="4361" w:type="dxa"/>
          </w:tcPr>
          <w:p w:rsidR="00644E94" w:rsidRDefault="00644E94" w:rsidP="001E4A3E">
            <w:pPr>
              <w:rPr>
                <w:bCs/>
              </w:rPr>
            </w:pPr>
            <w:r>
              <w:rPr>
                <w:bCs/>
              </w:rPr>
              <w:t>Report of COP</w:t>
            </w:r>
            <w:r w:rsidR="00602380">
              <w:rPr>
                <w:bCs/>
              </w:rPr>
              <w:t xml:space="preserve"> </w:t>
            </w:r>
            <w:r>
              <w:rPr>
                <w:bCs/>
              </w:rPr>
              <w:t xml:space="preserve">4 </w:t>
            </w:r>
          </w:p>
        </w:tc>
        <w:tc>
          <w:tcPr>
            <w:tcW w:w="2410" w:type="dxa"/>
          </w:tcPr>
          <w:p w:rsidR="00644E94" w:rsidRDefault="00644E94" w:rsidP="007C2FB7">
            <w:r>
              <w:t>UNEP VIENNA - SCC</w:t>
            </w:r>
          </w:p>
        </w:tc>
        <w:tc>
          <w:tcPr>
            <w:tcW w:w="1984" w:type="dxa"/>
            <w:gridSpan w:val="2"/>
          </w:tcPr>
          <w:p w:rsidR="00644E94" w:rsidRPr="00682059" w:rsidRDefault="00644E94">
            <w:r>
              <w:t>Report</w:t>
            </w:r>
          </w:p>
        </w:tc>
        <w:tc>
          <w:tcPr>
            <w:tcW w:w="1418" w:type="dxa"/>
          </w:tcPr>
          <w:p w:rsidR="00644E94" w:rsidRDefault="00644E94" w:rsidP="007C2FB7">
            <w:r>
              <w:t>October 2014</w:t>
            </w:r>
          </w:p>
        </w:tc>
      </w:tr>
      <w:tr w:rsidR="00644E94" w:rsidTr="00D74EC0">
        <w:tc>
          <w:tcPr>
            <w:tcW w:w="4361" w:type="dxa"/>
          </w:tcPr>
          <w:p w:rsidR="00644E94" w:rsidRDefault="00644E94" w:rsidP="001E4A3E">
            <w:pPr>
              <w:rPr>
                <w:bCs/>
              </w:rPr>
            </w:pPr>
            <w:r>
              <w:rPr>
                <w:bCs/>
              </w:rPr>
              <w:t>COP</w:t>
            </w:r>
            <w:r w:rsidR="00602380">
              <w:rPr>
                <w:bCs/>
              </w:rPr>
              <w:t xml:space="preserve"> </w:t>
            </w:r>
            <w:r>
              <w:rPr>
                <w:bCs/>
              </w:rPr>
              <w:t xml:space="preserve">4 Decisions </w:t>
            </w:r>
          </w:p>
        </w:tc>
        <w:tc>
          <w:tcPr>
            <w:tcW w:w="2410" w:type="dxa"/>
          </w:tcPr>
          <w:p w:rsidR="00644E94" w:rsidRDefault="00644E94" w:rsidP="007C2FB7">
            <w:r>
              <w:t>The Parties</w:t>
            </w:r>
          </w:p>
        </w:tc>
        <w:tc>
          <w:tcPr>
            <w:tcW w:w="1984" w:type="dxa"/>
            <w:gridSpan w:val="2"/>
          </w:tcPr>
          <w:p w:rsidR="00644E94" w:rsidRPr="00682059" w:rsidRDefault="00644E94">
            <w:r>
              <w:t>Official document</w:t>
            </w:r>
          </w:p>
        </w:tc>
        <w:tc>
          <w:tcPr>
            <w:tcW w:w="1418" w:type="dxa"/>
          </w:tcPr>
          <w:p w:rsidR="00644E94" w:rsidRDefault="00644E94" w:rsidP="007C2FB7">
            <w:r>
              <w:t>September 2014</w:t>
            </w:r>
          </w:p>
        </w:tc>
      </w:tr>
      <w:tr w:rsidR="00644E94" w:rsidTr="00D74EC0">
        <w:tc>
          <w:tcPr>
            <w:tcW w:w="4361" w:type="dxa"/>
          </w:tcPr>
          <w:p w:rsidR="00644E94" w:rsidRDefault="00644E94" w:rsidP="001E4A3E">
            <w:pPr>
              <w:rPr>
                <w:bCs/>
              </w:rPr>
            </w:pPr>
            <w:r>
              <w:rPr>
                <w:bCs/>
              </w:rPr>
              <w:t xml:space="preserve">Ministerial Declaration on Cultural Heritage of the Carpathians </w:t>
            </w:r>
          </w:p>
        </w:tc>
        <w:tc>
          <w:tcPr>
            <w:tcW w:w="2410" w:type="dxa"/>
          </w:tcPr>
          <w:p w:rsidR="00644E94" w:rsidRDefault="00644E94" w:rsidP="007C2FB7">
            <w:r>
              <w:t>The Parties</w:t>
            </w:r>
          </w:p>
        </w:tc>
        <w:tc>
          <w:tcPr>
            <w:tcW w:w="1984" w:type="dxa"/>
            <w:gridSpan w:val="2"/>
          </w:tcPr>
          <w:p w:rsidR="00644E94" w:rsidRPr="00682059" w:rsidRDefault="00644E94">
            <w:r>
              <w:t xml:space="preserve">Official document </w:t>
            </w:r>
          </w:p>
        </w:tc>
        <w:tc>
          <w:tcPr>
            <w:tcW w:w="1418" w:type="dxa"/>
          </w:tcPr>
          <w:p w:rsidR="00644E94" w:rsidRDefault="00644E94" w:rsidP="007C2FB7">
            <w:r>
              <w:t>September 2014</w:t>
            </w:r>
          </w:p>
        </w:tc>
      </w:tr>
      <w:tr w:rsidR="00644E94" w:rsidTr="00D74EC0">
        <w:tc>
          <w:tcPr>
            <w:tcW w:w="4361" w:type="dxa"/>
          </w:tcPr>
          <w:p w:rsidR="00644E94" w:rsidRDefault="00644E94" w:rsidP="001E4A3E">
            <w:pPr>
              <w:rPr>
                <w:bCs/>
              </w:rPr>
            </w:pPr>
            <w:r>
              <w:rPr>
                <w:bCs/>
              </w:rPr>
              <w:t xml:space="preserve">Joint Alpine – Carpathian Statement on Adaptation to Climate Change </w:t>
            </w:r>
          </w:p>
        </w:tc>
        <w:tc>
          <w:tcPr>
            <w:tcW w:w="2410" w:type="dxa"/>
          </w:tcPr>
          <w:p w:rsidR="00644E94" w:rsidRDefault="00644E94" w:rsidP="007C2FB7">
            <w:r>
              <w:t xml:space="preserve">The Parties/Alpine Convention </w:t>
            </w:r>
          </w:p>
        </w:tc>
        <w:tc>
          <w:tcPr>
            <w:tcW w:w="1984" w:type="dxa"/>
            <w:gridSpan w:val="2"/>
          </w:tcPr>
          <w:p w:rsidR="00644E94" w:rsidRPr="00682059" w:rsidRDefault="00644E94">
            <w:r>
              <w:t xml:space="preserve">Official document </w:t>
            </w:r>
          </w:p>
        </w:tc>
        <w:tc>
          <w:tcPr>
            <w:tcW w:w="1418" w:type="dxa"/>
          </w:tcPr>
          <w:p w:rsidR="00644E94" w:rsidRDefault="00644E94" w:rsidP="007C2FB7">
            <w:r>
              <w:t>September 2014</w:t>
            </w:r>
          </w:p>
        </w:tc>
      </w:tr>
      <w:tr w:rsidR="00644E94" w:rsidTr="00D74EC0">
        <w:tc>
          <w:tcPr>
            <w:tcW w:w="4361" w:type="dxa"/>
          </w:tcPr>
          <w:p w:rsidR="00644E94" w:rsidRDefault="00644E94" w:rsidP="001E4A3E">
            <w:pPr>
              <w:rPr>
                <w:bCs/>
              </w:rPr>
            </w:pPr>
            <w:r>
              <w:rPr>
                <w:bCs/>
              </w:rPr>
              <w:t xml:space="preserve">Protocol on Sustainable Transport to the Carpathian Convention </w:t>
            </w:r>
          </w:p>
        </w:tc>
        <w:tc>
          <w:tcPr>
            <w:tcW w:w="2410" w:type="dxa"/>
          </w:tcPr>
          <w:p w:rsidR="00644E94" w:rsidRDefault="00644E94" w:rsidP="007C2FB7">
            <w:r>
              <w:t>The Parties</w:t>
            </w:r>
          </w:p>
        </w:tc>
        <w:tc>
          <w:tcPr>
            <w:tcW w:w="1984" w:type="dxa"/>
            <w:gridSpan w:val="2"/>
          </w:tcPr>
          <w:p w:rsidR="00644E94" w:rsidRPr="00682059" w:rsidRDefault="00644E94">
            <w:r>
              <w:t xml:space="preserve">Official document </w:t>
            </w:r>
          </w:p>
        </w:tc>
        <w:tc>
          <w:tcPr>
            <w:tcW w:w="1418" w:type="dxa"/>
          </w:tcPr>
          <w:p w:rsidR="00644E94" w:rsidRDefault="00644E94" w:rsidP="007C2FB7">
            <w:r>
              <w:t>September 2014</w:t>
            </w:r>
          </w:p>
        </w:tc>
      </w:tr>
      <w:tr w:rsidR="00644E94" w:rsidTr="00D74EC0">
        <w:tc>
          <w:tcPr>
            <w:tcW w:w="4361" w:type="dxa"/>
          </w:tcPr>
          <w:p w:rsidR="00644E94" w:rsidRDefault="00644E94" w:rsidP="001E4A3E">
            <w:pPr>
              <w:rPr>
                <w:bCs/>
              </w:rPr>
            </w:pPr>
            <w:r>
              <w:rPr>
                <w:bCs/>
              </w:rPr>
              <w:t xml:space="preserve">Strategic Action Plan for the Implementation of the Forest Protocol </w:t>
            </w:r>
          </w:p>
        </w:tc>
        <w:tc>
          <w:tcPr>
            <w:tcW w:w="2410" w:type="dxa"/>
          </w:tcPr>
          <w:p w:rsidR="00644E94" w:rsidRDefault="00644E94" w:rsidP="007C2FB7">
            <w:r>
              <w:t>The Parties</w:t>
            </w:r>
          </w:p>
        </w:tc>
        <w:tc>
          <w:tcPr>
            <w:tcW w:w="1984" w:type="dxa"/>
            <w:gridSpan w:val="2"/>
          </w:tcPr>
          <w:p w:rsidR="00644E94" w:rsidRPr="00682059" w:rsidRDefault="00644E94">
            <w:r>
              <w:t xml:space="preserve">Official document </w:t>
            </w:r>
          </w:p>
        </w:tc>
        <w:tc>
          <w:tcPr>
            <w:tcW w:w="1418" w:type="dxa"/>
          </w:tcPr>
          <w:p w:rsidR="00644E94" w:rsidRDefault="00644E94" w:rsidP="007C2FB7">
            <w:r>
              <w:t xml:space="preserve">September 2014 </w:t>
            </w:r>
          </w:p>
        </w:tc>
      </w:tr>
      <w:tr w:rsidR="00644E94" w:rsidTr="00D74EC0">
        <w:tc>
          <w:tcPr>
            <w:tcW w:w="4361" w:type="dxa"/>
          </w:tcPr>
          <w:p w:rsidR="00644E94" w:rsidRDefault="00644E94" w:rsidP="00644E94">
            <w:pPr>
              <w:rPr>
                <w:bCs/>
              </w:rPr>
            </w:pPr>
            <w:r>
              <w:rPr>
                <w:bCs/>
              </w:rPr>
              <w:t xml:space="preserve">Criteria and Indicators for selection of virgin forests in the Carpathians </w:t>
            </w:r>
          </w:p>
        </w:tc>
        <w:tc>
          <w:tcPr>
            <w:tcW w:w="2410" w:type="dxa"/>
          </w:tcPr>
          <w:p w:rsidR="00644E94" w:rsidRDefault="00644E94" w:rsidP="007C2FB7">
            <w:r>
              <w:t>The Parties</w:t>
            </w:r>
          </w:p>
        </w:tc>
        <w:tc>
          <w:tcPr>
            <w:tcW w:w="1984" w:type="dxa"/>
            <w:gridSpan w:val="2"/>
          </w:tcPr>
          <w:p w:rsidR="00644E94" w:rsidRPr="00682059" w:rsidRDefault="00644E94">
            <w:r>
              <w:t xml:space="preserve">Official document </w:t>
            </w:r>
          </w:p>
        </w:tc>
        <w:tc>
          <w:tcPr>
            <w:tcW w:w="1418" w:type="dxa"/>
          </w:tcPr>
          <w:p w:rsidR="00644E94" w:rsidRDefault="00644E94" w:rsidP="007C2FB7">
            <w:r>
              <w:t>September 2014</w:t>
            </w:r>
          </w:p>
        </w:tc>
      </w:tr>
      <w:tr w:rsidR="00644E94" w:rsidTr="00D74EC0">
        <w:tc>
          <w:tcPr>
            <w:tcW w:w="4361" w:type="dxa"/>
          </w:tcPr>
          <w:p w:rsidR="00644E94" w:rsidRDefault="00644E94" w:rsidP="001E4A3E">
            <w:pPr>
              <w:rPr>
                <w:bCs/>
              </w:rPr>
            </w:pPr>
            <w:r>
              <w:rPr>
                <w:bCs/>
              </w:rPr>
              <w:t xml:space="preserve">Strategic Agenda on Adaptation to Climate Change in the Carpathian Region </w:t>
            </w:r>
          </w:p>
        </w:tc>
        <w:tc>
          <w:tcPr>
            <w:tcW w:w="2410" w:type="dxa"/>
          </w:tcPr>
          <w:p w:rsidR="00644E94" w:rsidRDefault="00644E94" w:rsidP="007C2FB7">
            <w:r>
              <w:t xml:space="preserve">The Parties </w:t>
            </w:r>
          </w:p>
        </w:tc>
        <w:tc>
          <w:tcPr>
            <w:tcW w:w="1984" w:type="dxa"/>
            <w:gridSpan w:val="2"/>
          </w:tcPr>
          <w:p w:rsidR="00644E94" w:rsidRPr="00682059" w:rsidRDefault="00644E94">
            <w:r>
              <w:t xml:space="preserve">Official document </w:t>
            </w:r>
          </w:p>
        </w:tc>
        <w:tc>
          <w:tcPr>
            <w:tcW w:w="1418" w:type="dxa"/>
          </w:tcPr>
          <w:p w:rsidR="00644E94" w:rsidRDefault="00644E94" w:rsidP="007C2FB7">
            <w:r>
              <w:t xml:space="preserve">September 2014 </w:t>
            </w:r>
          </w:p>
        </w:tc>
      </w:tr>
      <w:tr w:rsidR="00644E94" w:rsidTr="00D74EC0">
        <w:tc>
          <w:tcPr>
            <w:tcW w:w="4361" w:type="dxa"/>
          </w:tcPr>
          <w:p w:rsidR="00644E94" w:rsidRDefault="00644E94" w:rsidP="001E4A3E">
            <w:pPr>
              <w:rPr>
                <w:bCs/>
              </w:rPr>
            </w:pPr>
            <w:r>
              <w:rPr>
                <w:bCs/>
              </w:rPr>
              <w:t xml:space="preserve">Strategy for the Sustainable Tourism Development of the Carpathians </w:t>
            </w:r>
          </w:p>
        </w:tc>
        <w:tc>
          <w:tcPr>
            <w:tcW w:w="2410" w:type="dxa"/>
          </w:tcPr>
          <w:p w:rsidR="00644E94" w:rsidRDefault="00644E94" w:rsidP="007C2FB7">
            <w:r>
              <w:t xml:space="preserve">The Parties </w:t>
            </w:r>
          </w:p>
        </w:tc>
        <w:tc>
          <w:tcPr>
            <w:tcW w:w="1984" w:type="dxa"/>
            <w:gridSpan w:val="2"/>
          </w:tcPr>
          <w:p w:rsidR="00644E94" w:rsidRPr="00682059" w:rsidRDefault="00644E94">
            <w:r>
              <w:t xml:space="preserve">Official document </w:t>
            </w:r>
          </w:p>
        </w:tc>
        <w:tc>
          <w:tcPr>
            <w:tcW w:w="1418" w:type="dxa"/>
          </w:tcPr>
          <w:p w:rsidR="00644E94" w:rsidRDefault="00644E94" w:rsidP="007C2FB7">
            <w:r>
              <w:t>September 2014</w:t>
            </w:r>
          </w:p>
        </w:tc>
      </w:tr>
      <w:tr w:rsidR="00644E94" w:rsidTr="00D74EC0">
        <w:tc>
          <w:tcPr>
            <w:tcW w:w="4361" w:type="dxa"/>
          </w:tcPr>
          <w:p w:rsidR="00644E94" w:rsidRPr="009C22D5" w:rsidRDefault="00644E94" w:rsidP="001E4A3E">
            <w:r>
              <w:lastRenderedPageBreak/>
              <w:t xml:space="preserve">National Report on the implementation of Biodiversity Protocol to the Carpathian Convention </w:t>
            </w:r>
          </w:p>
        </w:tc>
        <w:tc>
          <w:tcPr>
            <w:tcW w:w="2410" w:type="dxa"/>
          </w:tcPr>
          <w:p w:rsidR="00644E94" w:rsidRDefault="00644E94" w:rsidP="007C2FB7">
            <w:r>
              <w:t xml:space="preserve">The Parties </w:t>
            </w:r>
          </w:p>
        </w:tc>
        <w:tc>
          <w:tcPr>
            <w:tcW w:w="1984" w:type="dxa"/>
            <w:gridSpan w:val="2"/>
          </w:tcPr>
          <w:p w:rsidR="00644E94" w:rsidRPr="00682059" w:rsidRDefault="00644E94">
            <w:r>
              <w:t xml:space="preserve">Official document </w:t>
            </w:r>
          </w:p>
        </w:tc>
        <w:tc>
          <w:tcPr>
            <w:tcW w:w="1418" w:type="dxa"/>
          </w:tcPr>
          <w:p w:rsidR="00644E94" w:rsidRDefault="00644E94" w:rsidP="007C2FB7">
            <w:r>
              <w:t xml:space="preserve">September </w:t>
            </w:r>
          </w:p>
        </w:tc>
      </w:tr>
      <w:tr w:rsidR="00644E94" w:rsidTr="00D74EC0">
        <w:tc>
          <w:tcPr>
            <w:tcW w:w="4361" w:type="dxa"/>
          </w:tcPr>
          <w:p w:rsidR="00644E94" w:rsidRDefault="00644E94" w:rsidP="001E4A3E">
            <w:pPr>
              <w:rPr>
                <w:bCs/>
              </w:rPr>
            </w:pPr>
            <w:r>
              <w:rPr>
                <w:bCs/>
              </w:rPr>
              <w:t xml:space="preserve">Carpathian Network of Protected Areas Medium Term Work Plan </w:t>
            </w:r>
          </w:p>
        </w:tc>
        <w:tc>
          <w:tcPr>
            <w:tcW w:w="2410" w:type="dxa"/>
          </w:tcPr>
          <w:p w:rsidR="00644E94" w:rsidRDefault="00644E94" w:rsidP="007C2FB7">
            <w:r>
              <w:t xml:space="preserve">UNEP VIENNA - </w:t>
            </w:r>
            <w:r w:rsidR="00C6195F">
              <w:t>SCC</w:t>
            </w:r>
          </w:p>
        </w:tc>
        <w:tc>
          <w:tcPr>
            <w:tcW w:w="1984" w:type="dxa"/>
            <w:gridSpan w:val="2"/>
          </w:tcPr>
          <w:p w:rsidR="00644E94" w:rsidRPr="00682059" w:rsidRDefault="00644E94">
            <w:r>
              <w:t xml:space="preserve">Official document </w:t>
            </w:r>
          </w:p>
        </w:tc>
        <w:tc>
          <w:tcPr>
            <w:tcW w:w="1418" w:type="dxa"/>
          </w:tcPr>
          <w:p w:rsidR="00644E94" w:rsidRDefault="00644E94" w:rsidP="007C2FB7">
            <w:r>
              <w:t>September 2014</w:t>
            </w:r>
          </w:p>
        </w:tc>
      </w:tr>
      <w:tr w:rsidR="00644E94" w:rsidTr="00D74EC0">
        <w:tc>
          <w:tcPr>
            <w:tcW w:w="4361" w:type="dxa"/>
          </w:tcPr>
          <w:p w:rsidR="00644E94" w:rsidRDefault="00644E94" w:rsidP="001E4A3E">
            <w:pPr>
              <w:rPr>
                <w:bCs/>
              </w:rPr>
            </w:pPr>
            <w:r>
              <w:rPr>
                <w:bCs/>
              </w:rPr>
              <w:t xml:space="preserve">Memorandum of Understanding between the Carpathian Convention and the Science for the Carpathians </w:t>
            </w:r>
          </w:p>
        </w:tc>
        <w:tc>
          <w:tcPr>
            <w:tcW w:w="2410" w:type="dxa"/>
          </w:tcPr>
          <w:p w:rsidR="00644E94" w:rsidRDefault="00644E94" w:rsidP="007C2FB7">
            <w:r>
              <w:t xml:space="preserve">UNEP VIENNA - </w:t>
            </w:r>
            <w:r w:rsidR="00C6195F">
              <w:t>SCC</w:t>
            </w:r>
          </w:p>
        </w:tc>
        <w:tc>
          <w:tcPr>
            <w:tcW w:w="1984" w:type="dxa"/>
            <w:gridSpan w:val="2"/>
          </w:tcPr>
          <w:p w:rsidR="00644E94" w:rsidRPr="00682059" w:rsidRDefault="00644E94" w:rsidP="00644E94">
            <w:r>
              <w:t xml:space="preserve">Official document </w:t>
            </w:r>
          </w:p>
        </w:tc>
        <w:tc>
          <w:tcPr>
            <w:tcW w:w="1418" w:type="dxa"/>
          </w:tcPr>
          <w:p w:rsidR="00644E94" w:rsidRDefault="00644E94" w:rsidP="007C2FB7">
            <w:r>
              <w:t>May 2012</w:t>
            </w:r>
          </w:p>
        </w:tc>
      </w:tr>
      <w:tr w:rsidR="00644E94" w:rsidTr="00D74EC0">
        <w:tc>
          <w:tcPr>
            <w:tcW w:w="4361" w:type="dxa"/>
          </w:tcPr>
          <w:p w:rsidR="00644E94" w:rsidRDefault="00644E94" w:rsidP="001E4A3E">
            <w:pPr>
              <w:rPr>
                <w:bCs/>
              </w:rPr>
            </w:pPr>
            <w:r>
              <w:rPr>
                <w:bCs/>
              </w:rPr>
              <w:t xml:space="preserve">Partnership Agreement between the Carpathian Convention and the European Environment Agency </w:t>
            </w:r>
          </w:p>
        </w:tc>
        <w:tc>
          <w:tcPr>
            <w:tcW w:w="2410" w:type="dxa"/>
          </w:tcPr>
          <w:p w:rsidR="00644E94" w:rsidRDefault="00644E94" w:rsidP="007C2FB7">
            <w:r>
              <w:t xml:space="preserve">UNEP VIENNA – </w:t>
            </w:r>
            <w:r w:rsidR="00C6195F">
              <w:t>SCC</w:t>
            </w:r>
            <w:r>
              <w:t xml:space="preserve"> / EEA</w:t>
            </w:r>
          </w:p>
        </w:tc>
        <w:tc>
          <w:tcPr>
            <w:tcW w:w="1984" w:type="dxa"/>
            <w:gridSpan w:val="2"/>
          </w:tcPr>
          <w:p w:rsidR="00644E94" w:rsidRDefault="00644E94" w:rsidP="00644E94">
            <w:r>
              <w:t xml:space="preserve">Official document </w:t>
            </w:r>
          </w:p>
        </w:tc>
        <w:tc>
          <w:tcPr>
            <w:tcW w:w="1418" w:type="dxa"/>
          </w:tcPr>
          <w:p w:rsidR="00644E94" w:rsidRDefault="00644E94" w:rsidP="007C2FB7">
            <w:r>
              <w:t>July 2014</w:t>
            </w:r>
          </w:p>
        </w:tc>
      </w:tr>
      <w:tr w:rsidR="00644E94" w:rsidTr="00D74EC0">
        <w:tc>
          <w:tcPr>
            <w:tcW w:w="4361" w:type="dxa"/>
          </w:tcPr>
          <w:p w:rsidR="00644E94" w:rsidRDefault="00644E94" w:rsidP="001E4A3E">
            <w:pPr>
              <w:rPr>
                <w:bCs/>
              </w:rPr>
            </w:pPr>
            <w:r>
              <w:rPr>
                <w:bCs/>
              </w:rPr>
              <w:t>Memorandum of Understanding for the  Establishment of a Carpathian Integrated Biodiversity Information System</w:t>
            </w:r>
          </w:p>
        </w:tc>
        <w:tc>
          <w:tcPr>
            <w:tcW w:w="2410" w:type="dxa"/>
          </w:tcPr>
          <w:p w:rsidR="00644E94" w:rsidRDefault="00644E94" w:rsidP="007C2FB7">
            <w:r>
              <w:t xml:space="preserve">UNEP VIENNA _ </w:t>
            </w:r>
            <w:r w:rsidR="00C6195F">
              <w:t>SCC</w:t>
            </w:r>
          </w:p>
        </w:tc>
        <w:tc>
          <w:tcPr>
            <w:tcW w:w="1984" w:type="dxa"/>
            <w:gridSpan w:val="2"/>
          </w:tcPr>
          <w:p w:rsidR="00644E94" w:rsidRPr="00682059" w:rsidRDefault="00644E94">
            <w:r>
              <w:t>Official document</w:t>
            </w:r>
          </w:p>
        </w:tc>
        <w:tc>
          <w:tcPr>
            <w:tcW w:w="1418" w:type="dxa"/>
          </w:tcPr>
          <w:p w:rsidR="00644E94" w:rsidRDefault="00644E94" w:rsidP="007C2FB7">
            <w:r>
              <w:t>September 2014</w:t>
            </w:r>
          </w:p>
        </w:tc>
      </w:tr>
      <w:tr w:rsidR="00644E94" w:rsidTr="00D74EC0">
        <w:tc>
          <w:tcPr>
            <w:tcW w:w="4361" w:type="dxa"/>
          </w:tcPr>
          <w:p w:rsidR="00644E94" w:rsidRDefault="00644E94" w:rsidP="001E4A3E">
            <w:pPr>
              <w:rPr>
                <w:bCs/>
              </w:rPr>
            </w:pPr>
            <w:r>
              <w:t xml:space="preserve"> Joint Declaration of ICPDR Tisza Group and the Carpathian Convention </w:t>
            </w:r>
          </w:p>
        </w:tc>
        <w:tc>
          <w:tcPr>
            <w:tcW w:w="2410" w:type="dxa"/>
          </w:tcPr>
          <w:p w:rsidR="00644E94" w:rsidRDefault="00644E94" w:rsidP="007C2FB7">
            <w:r>
              <w:t xml:space="preserve">UNEP VIENNA – </w:t>
            </w:r>
            <w:r w:rsidR="00C6195F">
              <w:t>SCC</w:t>
            </w:r>
            <w:r>
              <w:t xml:space="preserve"> / ICPDR</w:t>
            </w:r>
          </w:p>
        </w:tc>
        <w:tc>
          <w:tcPr>
            <w:tcW w:w="1984" w:type="dxa"/>
            <w:gridSpan w:val="2"/>
          </w:tcPr>
          <w:p w:rsidR="00644E94" w:rsidRPr="00682059" w:rsidRDefault="00644E94">
            <w:r>
              <w:t xml:space="preserve">Official document </w:t>
            </w:r>
          </w:p>
        </w:tc>
        <w:tc>
          <w:tcPr>
            <w:tcW w:w="1418" w:type="dxa"/>
          </w:tcPr>
          <w:p w:rsidR="00644E94" w:rsidRDefault="00644E94" w:rsidP="007C2FB7">
            <w:r>
              <w:t>September 2014</w:t>
            </w:r>
          </w:p>
        </w:tc>
      </w:tr>
      <w:tr w:rsidR="00644E94" w:rsidTr="00D74EC0">
        <w:tc>
          <w:tcPr>
            <w:tcW w:w="4361" w:type="dxa"/>
          </w:tcPr>
          <w:p w:rsidR="00644E94" w:rsidRDefault="00644E94" w:rsidP="00644E94">
            <w:pPr>
              <w:rPr>
                <w:bCs/>
              </w:rPr>
            </w:pPr>
          </w:p>
        </w:tc>
        <w:tc>
          <w:tcPr>
            <w:tcW w:w="2410" w:type="dxa"/>
          </w:tcPr>
          <w:p w:rsidR="00644E94" w:rsidRDefault="00644E94" w:rsidP="00462B5C"/>
        </w:tc>
        <w:tc>
          <w:tcPr>
            <w:tcW w:w="1984" w:type="dxa"/>
            <w:gridSpan w:val="2"/>
          </w:tcPr>
          <w:p w:rsidR="00644E94" w:rsidRPr="00682059" w:rsidRDefault="00644E94" w:rsidP="00462B5C"/>
        </w:tc>
        <w:tc>
          <w:tcPr>
            <w:tcW w:w="1418" w:type="dxa"/>
          </w:tcPr>
          <w:p w:rsidR="00644E94" w:rsidRDefault="00644E94" w:rsidP="00462B5C"/>
        </w:tc>
      </w:tr>
      <w:tr w:rsidR="00644E94" w:rsidTr="00D74EC0">
        <w:tc>
          <w:tcPr>
            <w:tcW w:w="10173" w:type="dxa"/>
            <w:gridSpan w:val="5"/>
            <w:tcBorders>
              <w:bottom w:val="single" w:sz="4" w:space="0" w:color="auto"/>
            </w:tcBorders>
            <w:shd w:val="clear" w:color="auto" w:fill="FABF8F" w:themeFill="accent6" w:themeFillTint="99"/>
          </w:tcPr>
          <w:p w:rsidR="00644E94" w:rsidRPr="007C7E6E" w:rsidRDefault="00644E94" w:rsidP="001E4A3E">
            <w:pPr>
              <w:rPr>
                <w:b/>
                <w:bCs/>
              </w:rPr>
            </w:pPr>
            <w:r w:rsidRPr="007C7E6E">
              <w:rPr>
                <w:b/>
                <w:bCs/>
              </w:rPr>
              <w:t>List of Publications</w:t>
            </w:r>
            <w:r>
              <w:rPr>
                <w:b/>
                <w:bCs/>
              </w:rPr>
              <w:t xml:space="preserve">, UNEP Vienna – </w:t>
            </w:r>
            <w:r w:rsidR="00C6195F">
              <w:rPr>
                <w:b/>
                <w:bCs/>
              </w:rPr>
              <w:t>SCC</w:t>
            </w:r>
          </w:p>
        </w:tc>
      </w:tr>
      <w:tr w:rsidR="003D7A47" w:rsidRPr="007C2FB7" w:rsidTr="006817D0">
        <w:tc>
          <w:tcPr>
            <w:tcW w:w="4361" w:type="dxa"/>
          </w:tcPr>
          <w:p w:rsidR="003D7A47" w:rsidRPr="00917A17" w:rsidRDefault="003D7A47" w:rsidP="006817D0">
            <w:r>
              <w:t>Carpathian Convention Codex</w:t>
            </w:r>
          </w:p>
        </w:tc>
        <w:tc>
          <w:tcPr>
            <w:tcW w:w="2551" w:type="dxa"/>
            <w:gridSpan w:val="2"/>
          </w:tcPr>
          <w:p w:rsidR="003D7A47" w:rsidRDefault="003D7A47" w:rsidP="006817D0">
            <w:r>
              <w:t xml:space="preserve"> UNEP VIENNA – </w:t>
            </w:r>
            <w:r w:rsidR="00C6195F">
              <w:t>SCC</w:t>
            </w:r>
            <w:r>
              <w:t xml:space="preserve">/ Italian Ministry for the Environment </w:t>
            </w:r>
          </w:p>
        </w:tc>
        <w:tc>
          <w:tcPr>
            <w:tcW w:w="1843" w:type="dxa"/>
          </w:tcPr>
          <w:p w:rsidR="003D7A47" w:rsidRDefault="003D7A47" w:rsidP="006817D0">
            <w:r>
              <w:t xml:space="preserve">Publication </w:t>
            </w:r>
          </w:p>
        </w:tc>
        <w:tc>
          <w:tcPr>
            <w:tcW w:w="1418" w:type="dxa"/>
          </w:tcPr>
          <w:p w:rsidR="003D7A47" w:rsidRDefault="003D7A47" w:rsidP="006817D0">
            <w:r>
              <w:t>September 2014</w:t>
            </w:r>
            <w:bookmarkStart w:id="0" w:name="_GoBack"/>
            <w:bookmarkEnd w:id="0"/>
          </w:p>
        </w:tc>
      </w:tr>
      <w:tr w:rsidR="00644E94" w:rsidRPr="007C2FB7" w:rsidTr="006817D0">
        <w:tc>
          <w:tcPr>
            <w:tcW w:w="4361" w:type="dxa"/>
          </w:tcPr>
          <w:p w:rsidR="00644E94" w:rsidRPr="007C2FB7" w:rsidRDefault="00644E94" w:rsidP="006817D0">
            <w:r w:rsidRPr="00917A17">
              <w:t xml:space="preserve">Future Imperfect </w:t>
            </w:r>
            <w:r w:rsidR="00602380">
              <w:t>–</w:t>
            </w:r>
            <w:r w:rsidRPr="00917A17">
              <w:t xml:space="preserve"> Climate change and adaptation in the Carpathians</w:t>
            </w:r>
          </w:p>
        </w:tc>
        <w:tc>
          <w:tcPr>
            <w:tcW w:w="2551" w:type="dxa"/>
            <w:gridSpan w:val="2"/>
          </w:tcPr>
          <w:p w:rsidR="00644E94" w:rsidRDefault="00644E94" w:rsidP="006817D0">
            <w:r>
              <w:t xml:space="preserve">GRID </w:t>
            </w:r>
            <w:proofErr w:type="spellStart"/>
            <w:r>
              <w:t>Arendal</w:t>
            </w:r>
            <w:proofErr w:type="spellEnd"/>
            <w:r>
              <w:t xml:space="preserve"> with contributions from project leads</w:t>
            </w:r>
          </w:p>
        </w:tc>
        <w:tc>
          <w:tcPr>
            <w:tcW w:w="1843" w:type="dxa"/>
          </w:tcPr>
          <w:p w:rsidR="00644E94" w:rsidRDefault="00644E94" w:rsidP="006817D0">
            <w:r>
              <w:t>Synthesis publication (</w:t>
            </w:r>
            <w:proofErr w:type="spellStart"/>
            <w:r>
              <w:t>CarpathCC</w:t>
            </w:r>
            <w:proofErr w:type="spellEnd"/>
            <w:r>
              <w:t>, CARPIVIA, CARPATCLIM)</w:t>
            </w:r>
          </w:p>
        </w:tc>
        <w:tc>
          <w:tcPr>
            <w:tcW w:w="1418" w:type="dxa"/>
          </w:tcPr>
          <w:p w:rsidR="00644E94" w:rsidRDefault="00644E94" w:rsidP="006817D0">
            <w:r>
              <w:t>September 2014</w:t>
            </w:r>
          </w:p>
        </w:tc>
      </w:tr>
      <w:tr w:rsidR="00644E94" w:rsidRPr="007C2FB7" w:rsidTr="006817D0">
        <w:tc>
          <w:tcPr>
            <w:tcW w:w="4361" w:type="dxa"/>
          </w:tcPr>
          <w:p w:rsidR="00644E94" w:rsidRPr="007C2FB7" w:rsidRDefault="00644E94" w:rsidP="006817D0">
            <w:r w:rsidRPr="007C2FB7">
              <w:t>Integrated management of biological and landscape diversity for sustainable regional development and ecological connectivity in the Carpathians</w:t>
            </w:r>
          </w:p>
        </w:tc>
        <w:tc>
          <w:tcPr>
            <w:tcW w:w="2551" w:type="dxa"/>
            <w:gridSpan w:val="2"/>
          </w:tcPr>
          <w:p w:rsidR="00644E94" w:rsidRPr="007C2FB7" w:rsidRDefault="00644E94" w:rsidP="006817D0">
            <w:r>
              <w:t xml:space="preserve">UNEP Vienna – </w:t>
            </w:r>
            <w:r w:rsidR="00C6195F">
              <w:t>SCC</w:t>
            </w:r>
          </w:p>
        </w:tc>
        <w:tc>
          <w:tcPr>
            <w:tcW w:w="1843" w:type="dxa"/>
          </w:tcPr>
          <w:p w:rsidR="00644E94" w:rsidRPr="007C2FB7" w:rsidRDefault="00644E94" w:rsidP="006817D0">
            <w:r>
              <w:t xml:space="preserve">Final Publication of </w:t>
            </w:r>
            <w:proofErr w:type="spellStart"/>
            <w:r>
              <w:t>BioREGIO</w:t>
            </w:r>
            <w:proofErr w:type="spellEnd"/>
            <w:r>
              <w:t xml:space="preserve"> Carpathian Project</w:t>
            </w:r>
          </w:p>
        </w:tc>
        <w:tc>
          <w:tcPr>
            <w:tcW w:w="1418" w:type="dxa"/>
          </w:tcPr>
          <w:p w:rsidR="00644E94" w:rsidRPr="007C2FB7" w:rsidRDefault="00644E94" w:rsidP="006817D0">
            <w:r>
              <w:t>June 2014</w:t>
            </w:r>
          </w:p>
        </w:tc>
      </w:tr>
      <w:tr w:rsidR="00644E94" w:rsidRPr="007C2FB7" w:rsidTr="006817D0">
        <w:tc>
          <w:tcPr>
            <w:tcW w:w="4361" w:type="dxa"/>
          </w:tcPr>
          <w:p w:rsidR="00644E94" w:rsidRPr="007C2FB7" w:rsidRDefault="00644E94" w:rsidP="006817D0">
            <w:r>
              <w:t>ACCESS2MOUNTAIN – Sustainable Mobility and Tourism in Sensitive Areas of the Alps and the Carpathians, Outputs and Results</w:t>
            </w:r>
          </w:p>
        </w:tc>
        <w:tc>
          <w:tcPr>
            <w:tcW w:w="2551" w:type="dxa"/>
            <w:gridSpan w:val="2"/>
          </w:tcPr>
          <w:p w:rsidR="00644E94" w:rsidRPr="007C2FB7" w:rsidRDefault="00644E94" w:rsidP="006817D0">
            <w:r>
              <w:t xml:space="preserve">University of </w:t>
            </w:r>
            <w:proofErr w:type="spellStart"/>
            <w:r>
              <w:t>Camerino</w:t>
            </w:r>
            <w:proofErr w:type="spellEnd"/>
            <w:r>
              <w:t>, Access2mountain partners, Italy</w:t>
            </w:r>
          </w:p>
        </w:tc>
        <w:tc>
          <w:tcPr>
            <w:tcW w:w="1843" w:type="dxa"/>
          </w:tcPr>
          <w:p w:rsidR="00644E94" w:rsidRPr="007C2FB7" w:rsidRDefault="00644E94" w:rsidP="006817D0">
            <w:r>
              <w:t>Final Publication</w:t>
            </w:r>
          </w:p>
        </w:tc>
        <w:tc>
          <w:tcPr>
            <w:tcW w:w="1418" w:type="dxa"/>
          </w:tcPr>
          <w:p w:rsidR="00644E94" w:rsidRPr="007C2FB7" w:rsidRDefault="00644E94" w:rsidP="006817D0">
            <w:r>
              <w:t>April 2014</w:t>
            </w:r>
          </w:p>
        </w:tc>
      </w:tr>
      <w:tr w:rsidR="00644E94" w:rsidRPr="007C2FB7" w:rsidTr="00915BEA">
        <w:tc>
          <w:tcPr>
            <w:tcW w:w="4361" w:type="dxa"/>
          </w:tcPr>
          <w:p w:rsidR="00644E94" w:rsidRDefault="00644E94" w:rsidP="00915BEA">
            <w:r>
              <w:t>Towards the protection of biodiversity and ecological connectivity in multi-layered systems</w:t>
            </w:r>
          </w:p>
        </w:tc>
        <w:tc>
          <w:tcPr>
            <w:tcW w:w="2551" w:type="dxa"/>
            <w:gridSpan w:val="2"/>
          </w:tcPr>
          <w:p w:rsidR="00644E94" w:rsidRDefault="00644E94" w:rsidP="00915BEA">
            <w:r>
              <w:t>EURAC</w:t>
            </w:r>
          </w:p>
        </w:tc>
        <w:tc>
          <w:tcPr>
            <w:tcW w:w="1843" w:type="dxa"/>
          </w:tcPr>
          <w:p w:rsidR="00644E94" w:rsidRDefault="00644E94" w:rsidP="00915BEA">
            <w:r>
              <w:t>Publication</w:t>
            </w:r>
          </w:p>
        </w:tc>
        <w:tc>
          <w:tcPr>
            <w:tcW w:w="1418" w:type="dxa"/>
          </w:tcPr>
          <w:p w:rsidR="00644E94" w:rsidRDefault="00644E94" w:rsidP="00915BEA">
            <w:r>
              <w:t>2013</w:t>
            </w:r>
          </w:p>
        </w:tc>
      </w:tr>
      <w:tr w:rsidR="00644E94" w:rsidTr="000B62E0">
        <w:tc>
          <w:tcPr>
            <w:tcW w:w="4361" w:type="dxa"/>
          </w:tcPr>
          <w:p w:rsidR="00644E94" w:rsidRPr="00976E36" w:rsidRDefault="00644E94" w:rsidP="001E4A3E">
            <w:pPr>
              <w:rPr>
                <w:bCs/>
              </w:rPr>
            </w:pPr>
            <w:r w:rsidRPr="00976E36">
              <w:rPr>
                <w:bCs/>
              </w:rPr>
              <w:t xml:space="preserve">National Achievements and Challenges Related to the Implementation of the Carpathian Convention </w:t>
            </w:r>
          </w:p>
          <w:p w:rsidR="00644E94" w:rsidRDefault="00644E94" w:rsidP="001E4A3E"/>
        </w:tc>
        <w:tc>
          <w:tcPr>
            <w:tcW w:w="2551" w:type="dxa"/>
            <w:gridSpan w:val="2"/>
          </w:tcPr>
          <w:p w:rsidR="00644E94" w:rsidRDefault="00644E94" w:rsidP="001E4A3E">
            <w:r>
              <w:t xml:space="preserve">EURAC/UNEP VIENNA – </w:t>
            </w:r>
            <w:r w:rsidR="00C6195F">
              <w:t>SCC</w:t>
            </w:r>
          </w:p>
          <w:p w:rsidR="00644E94" w:rsidRDefault="00644E94" w:rsidP="001E4A3E"/>
        </w:tc>
        <w:tc>
          <w:tcPr>
            <w:tcW w:w="1843" w:type="dxa"/>
          </w:tcPr>
          <w:p w:rsidR="00644E94" w:rsidRDefault="00644E94" w:rsidP="001E4A3E">
            <w:r>
              <w:t>Publication</w:t>
            </w:r>
          </w:p>
        </w:tc>
        <w:tc>
          <w:tcPr>
            <w:tcW w:w="1418" w:type="dxa"/>
          </w:tcPr>
          <w:p w:rsidR="00644E94" w:rsidRDefault="00644E94" w:rsidP="001E4A3E">
            <w:r>
              <w:t>October 2011</w:t>
            </w:r>
          </w:p>
        </w:tc>
      </w:tr>
      <w:tr w:rsidR="00644E94" w:rsidTr="000B62E0">
        <w:tc>
          <w:tcPr>
            <w:tcW w:w="4361" w:type="dxa"/>
          </w:tcPr>
          <w:p w:rsidR="00644E94" w:rsidRDefault="00644E94" w:rsidP="009C76A0">
            <w:r w:rsidRPr="009C76A0">
              <w:t>The Carpathians in the European Environment</w:t>
            </w:r>
            <w:r>
              <w:t xml:space="preserve"> – State</w:t>
            </w:r>
            <w:r w:rsidRPr="009C76A0">
              <w:t xml:space="preserve"> and</w:t>
            </w:r>
            <w:r>
              <w:t xml:space="preserve"> Outlook 2010</w:t>
            </w:r>
          </w:p>
        </w:tc>
        <w:tc>
          <w:tcPr>
            <w:tcW w:w="2551" w:type="dxa"/>
            <w:gridSpan w:val="2"/>
          </w:tcPr>
          <w:p w:rsidR="00644E94" w:rsidRDefault="00644E94" w:rsidP="001E4A3E">
            <w:r>
              <w:t>EEA</w:t>
            </w:r>
          </w:p>
        </w:tc>
        <w:tc>
          <w:tcPr>
            <w:tcW w:w="1843" w:type="dxa"/>
          </w:tcPr>
          <w:p w:rsidR="00644E94" w:rsidRDefault="00644E94" w:rsidP="001E4A3E">
            <w:r>
              <w:t>Publication</w:t>
            </w:r>
          </w:p>
        </w:tc>
        <w:tc>
          <w:tcPr>
            <w:tcW w:w="1418" w:type="dxa"/>
          </w:tcPr>
          <w:p w:rsidR="00644E94" w:rsidRDefault="00644E94" w:rsidP="001E4A3E">
            <w:r>
              <w:t>2011</w:t>
            </w:r>
          </w:p>
        </w:tc>
      </w:tr>
      <w:tr w:rsidR="00644E94" w:rsidRPr="007C2FB7" w:rsidTr="00915BEA">
        <w:tc>
          <w:tcPr>
            <w:tcW w:w="4361" w:type="dxa"/>
          </w:tcPr>
          <w:p w:rsidR="00644E94" w:rsidRDefault="00644E94" w:rsidP="00915BEA">
            <w:r>
              <w:t>Highlight THE CARPATHIANS</w:t>
            </w:r>
          </w:p>
        </w:tc>
        <w:tc>
          <w:tcPr>
            <w:tcW w:w="2551" w:type="dxa"/>
            <w:gridSpan w:val="2"/>
          </w:tcPr>
          <w:p w:rsidR="00644E94" w:rsidRPr="007C7E6E" w:rsidRDefault="00644E94" w:rsidP="00915BEA">
            <w:r>
              <w:t>Carpathian Convention</w:t>
            </w:r>
          </w:p>
        </w:tc>
        <w:tc>
          <w:tcPr>
            <w:tcW w:w="1843" w:type="dxa"/>
          </w:tcPr>
          <w:p w:rsidR="00644E94" w:rsidRPr="007C7E6E" w:rsidRDefault="00644E94" w:rsidP="00915BEA">
            <w:r>
              <w:t>Map</w:t>
            </w:r>
          </w:p>
        </w:tc>
        <w:tc>
          <w:tcPr>
            <w:tcW w:w="1418" w:type="dxa"/>
          </w:tcPr>
          <w:p w:rsidR="00644E94" w:rsidRPr="007C7E6E" w:rsidRDefault="00644E94" w:rsidP="00915BEA">
            <w:r>
              <w:t>2011</w:t>
            </w:r>
          </w:p>
        </w:tc>
      </w:tr>
      <w:tr w:rsidR="00644E94" w:rsidRPr="007C2FB7" w:rsidTr="00915BEA">
        <w:tc>
          <w:tcPr>
            <w:tcW w:w="4361" w:type="dxa"/>
          </w:tcPr>
          <w:p w:rsidR="00644E94" w:rsidRDefault="00644E94" w:rsidP="00915BEA">
            <w:r>
              <w:t>S4C Research Agenda for the Carpathians 2010 - 2015</w:t>
            </w:r>
          </w:p>
        </w:tc>
        <w:tc>
          <w:tcPr>
            <w:tcW w:w="2551" w:type="dxa"/>
            <w:gridSpan w:val="2"/>
          </w:tcPr>
          <w:p w:rsidR="00644E94" w:rsidRPr="007C2FB7" w:rsidRDefault="00644E94" w:rsidP="00915BEA">
            <w:pPr>
              <w:rPr>
                <w:lang w:val="de-DE"/>
              </w:rPr>
            </w:pPr>
            <w:proofErr w:type="spellStart"/>
            <w:r w:rsidRPr="007C2FB7">
              <w:rPr>
                <w:lang w:val="de-DE"/>
              </w:rPr>
              <w:t>Kozak</w:t>
            </w:r>
            <w:proofErr w:type="spellEnd"/>
            <w:r w:rsidRPr="007C2FB7">
              <w:rPr>
                <w:lang w:val="de-DE"/>
              </w:rPr>
              <w:t xml:space="preserve"> J., </w:t>
            </w:r>
            <w:proofErr w:type="spellStart"/>
            <w:r w:rsidRPr="007C2FB7">
              <w:rPr>
                <w:lang w:val="de-DE"/>
              </w:rPr>
              <w:t>Björnsen</w:t>
            </w:r>
            <w:proofErr w:type="spellEnd"/>
            <w:r w:rsidRPr="007C2FB7">
              <w:rPr>
                <w:lang w:val="de-DE"/>
              </w:rPr>
              <w:t xml:space="preserve"> </w:t>
            </w:r>
            <w:proofErr w:type="spellStart"/>
            <w:r w:rsidRPr="007C2FB7">
              <w:rPr>
                <w:lang w:val="de-DE"/>
              </w:rPr>
              <w:t>Gurung</w:t>
            </w:r>
            <w:proofErr w:type="spellEnd"/>
            <w:r w:rsidRPr="007C2FB7">
              <w:rPr>
                <w:lang w:val="de-DE"/>
              </w:rPr>
              <w:t xml:space="preserve"> A., </w:t>
            </w:r>
            <w:proofErr w:type="spellStart"/>
            <w:r w:rsidRPr="007C2FB7">
              <w:rPr>
                <w:lang w:val="de-DE"/>
              </w:rPr>
              <w:t>Ostapowicz</w:t>
            </w:r>
            <w:proofErr w:type="spellEnd"/>
            <w:r w:rsidRPr="007C2FB7">
              <w:rPr>
                <w:lang w:val="de-DE"/>
              </w:rPr>
              <w:t xml:space="preserve"> K.</w:t>
            </w:r>
          </w:p>
        </w:tc>
        <w:tc>
          <w:tcPr>
            <w:tcW w:w="1843" w:type="dxa"/>
          </w:tcPr>
          <w:p w:rsidR="00644E94" w:rsidRPr="007C2FB7" w:rsidRDefault="00644E94" w:rsidP="00915BEA">
            <w:pPr>
              <w:rPr>
                <w:lang w:val="de-AT"/>
              </w:rPr>
            </w:pPr>
            <w:proofErr w:type="spellStart"/>
            <w:r>
              <w:rPr>
                <w:lang w:val="de-AT"/>
              </w:rPr>
              <w:t>Publication</w:t>
            </w:r>
            <w:proofErr w:type="spellEnd"/>
          </w:p>
        </w:tc>
        <w:tc>
          <w:tcPr>
            <w:tcW w:w="1418" w:type="dxa"/>
          </w:tcPr>
          <w:p w:rsidR="00644E94" w:rsidRPr="007C2FB7" w:rsidRDefault="00644E94" w:rsidP="00915BEA">
            <w:pPr>
              <w:rPr>
                <w:lang w:val="de-AT"/>
              </w:rPr>
            </w:pPr>
            <w:r>
              <w:rPr>
                <w:lang w:val="de-AT"/>
              </w:rPr>
              <w:t>2011</w:t>
            </w:r>
          </w:p>
        </w:tc>
      </w:tr>
      <w:tr w:rsidR="00644E94" w:rsidRPr="007C2FB7" w:rsidTr="00915BEA">
        <w:tc>
          <w:tcPr>
            <w:tcW w:w="4361" w:type="dxa"/>
          </w:tcPr>
          <w:p w:rsidR="00644E94" w:rsidRDefault="00644E94" w:rsidP="00915BEA">
            <w:r>
              <w:t>Carpathian Fairy Tales</w:t>
            </w:r>
          </w:p>
        </w:tc>
        <w:tc>
          <w:tcPr>
            <w:tcW w:w="2551" w:type="dxa"/>
            <w:gridSpan w:val="2"/>
          </w:tcPr>
          <w:p w:rsidR="00644E94" w:rsidRDefault="00644E94" w:rsidP="00915BEA"/>
        </w:tc>
        <w:tc>
          <w:tcPr>
            <w:tcW w:w="1843" w:type="dxa"/>
          </w:tcPr>
          <w:p w:rsidR="00644E94" w:rsidRDefault="00644E94" w:rsidP="00915BEA"/>
        </w:tc>
        <w:tc>
          <w:tcPr>
            <w:tcW w:w="1418" w:type="dxa"/>
          </w:tcPr>
          <w:p w:rsidR="00644E94" w:rsidRDefault="00644E94" w:rsidP="00915BEA">
            <w:r>
              <w:t>2011</w:t>
            </w:r>
          </w:p>
        </w:tc>
      </w:tr>
      <w:tr w:rsidR="00644E94" w:rsidRPr="007C2FB7" w:rsidTr="00915BEA">
        <w:tc>
          <w:tcPr>
            <w:tcW w:w="4361" w:type="dxa"/>
          </w:tcPr>
          <w:p w:rsidR="00644E94" w:rsidRDefault="00644E94" w:rsidP="00915BEA">
            <w:r>
              <w:t>Creation of Ecological Corridors in Ukraine</w:t>
            </w:r>
          </w:p>
        </w:tc>
        <w:tc>
          <w:tcPr>
            <w:tcW w:w="2551" w:type="dxa"/>
            <w:gridSpan w:val="2"/>
          </w:tcPr>
          <w:p w:rsidR="00644E94" w:rsidRPr="009949FC" w:rsidRDefault="00644E94" w:rsidP="00915BEA">
            <w:r>
              <w:t xml:space="preserve">State Agency of Protected Areas of the Ministry of </w:t>
            </w:r>
            <w:r>
              <w:lastRenderedPageBreak/>
              <w:t xml:space="preserve">Environmental Protection of Ukraine, Altenburg and </w:t>
            </w:r>
            <w:proofErr w:type="spellStart"/>
            <w:r>
              <w:t>Wymenga</w:t>
            </w:r>
            <w:proofErr w:type="spellEnd"/>
            <w:r>
              <w:t xml:space="preserve"> Ecological Consultants, </w:t>
            </w:r>
            <w:proofErr w:type="spellStart"/>
            <w:r>
              <w:t>InterEcoCentre</w:t>
            </w:r>
            <w:proofErr w:type="spellEnd"/>
          </w:p>
        </w:tc>
        <w:tc>
          <w:tcPr>
            <w:tcW w:w="1843" w:type="dxa"/>
          </w:tcPr>
          <w:p w:rsidR="00644E94" w:rsidRPr="009949FC" w:rsidRDefault="00644E94" w:rsidP="00915BEA">
            <w:r>
              <w:lastRenderedPageBreak/>
              <w:t>Publication</w:t>
            </w:r>
          </w:p>
        </w:tc>
        <w:tc>
          <w:tcPr>
            <w:tcW w:w="1418" w:type="dxa"/>
          </w:tcPr>
          <w:p w:rsidR="00644E94" w:rsidRPr="009949FC" w:rsidRDefault="00644E94" w:rsidP="00915BEA">
            <w:r>
              <w:t>2010</w:t>
            </w:r>
          </w:p>
        </w:tc>
      </w:tr>
      <w:tr w:rsidR="00644E94" w:rsidRPr="007C2FB7" w:rsidTr="00915BEA">
        <w:tc>
          <w:tcPr>
            <w:tcW w:w="4361" w:type="dxa"/>
          </w:tcPr>
          <w:p w:rsidR="00644E94" w:rsidRDefault="00644E94" w:rsidP="00915BEA">
            <w:r>
              <w:lastRenderedPageBreak/>
              <w:t>Renewable Energy in the Carpathian Region</w:t>
            </w:r>
          </w:p>
        </w:tc>
        <w:tc>
          <w:tcPr>
            <w:tcW w:w="2551" w:type="dxa"/>
            <w:gridSpan w:val="2"/>
          </w:tcPr>
          <w:p w:rsidR="00644E94" w:rsidRPr="009949FC" w:rsidRDefault="00644E94" w:rsidP="00915BEA">
            <w:r>
              <w:t xml:space="preserve">UNIDO, UNEP Vienna – </w:t>
            </w:r>
            <w:r w:rsidR="00C6195F">
              <w:t>SCC</w:t>
            </w:r>
            <w:r>
              <w:t xml:space="preserve"> </w:t>
            </w:r>
          </w:p>
        </w:tc>
        <w:tc>
          <w:tcPr>
            <w:tcW w:w="1843" w:type="dxa"/>
          </w:tcPr>
          <w:p w:rsidR="00644E94" w:rsidRPr="009949FC" w:rsidRDefault="00644E94" w:rsidP="00915BEA">
            <w:r>
              <w:t>Publication</w:t>
            </w:r>
          </w:p>
        </w:tc>
        <w:tc>
          <w:tcPr>
            <w:tcW w:w="1418" w:type="dxa"/>
          </w:tcPr>
          <w:p w:rsidR="00644E94" w:rsidRPr="009949FC" w:rsidRDefault="00644E94" w:rsidP="00915BEA">
            <w:r>
              <w:t>2010</w:t>
            </w:r>
          </w:p>
        </w:tc>
      </w:tr>
      <w:tr w:rsidR="00AD190C" w:rsidRPr="007C2FB7" w:rsidTr="00915BEA">
        <w:tc>
          <w:tcPr>
            <w:tcW w:w="4361" w:type="dxa"/>
          </w:tcPr>
          <w:p w:rsidR="00AD190C" w:rsidRPr="00AD190C" w:rsidRDefault="00AD190C" w:rsidP="00915BEA">
            <w:r>
              <w:t>Alpine – Carpathian Corridor Project</w:t>
            </w:r>
          </w:p>
        </w:tc>
        <w:tc>
          <w:tcPr>
            <w:tcW w:w="2551" w:type="dxa"/>
            <w:gridSpan w:val="2"/>
          </w:tcPr>
          <w:p w:rsidR="00AD190C" w:rsidRPr="00AD190C" w:rsidRDefault="00AD190C" w:rsidP="00915BEA">
            <w:r>
              <w:t xml:space="preserve">UNEP Vienna – </w:t>
            </w:r>
            <w:r w:rsidR="00C6195F">
              <w:t>SCC</w:t>
            </w:r>
            <w:r>
              <w:t xml:space="preserve"> </w:t>
            </w:r>
          </w:p>
        </w:tc>
        <w:tc>
          <w:tcPr>
            <w:tcW w:w="1843" w:type="dxa"/>
          </w:tcPr>
          <w:p w:rsidR="00AD190C" w:rsidRPr="00AD190C" w:rsidRDefault="00AD190C" w:rsidP="00915BEA">
            <w:r>
              <w:t>Leaflet</w:t>
            </w:r>
          </w:p>
        </w:tc>
        <w:tc>
          <w:tcPr>
            <w:tcW w:w="1418" w:type="dxa"/>
          </w:tcPr>
          <w:p w:rsidR="00AD190C" w:rsidRPr="00AD190C" w:rsidRDefault="00AD190C" w:rsidP="00915BEA">
            <w:r>
              <w:t>2010</w:t>
            </w:r>
          </w:p>
        </w:tc>
      </w:tr>
      <w:tr w:rsidR="00644E94" w:rsidRPr="007C2FB7" w:rsidTr="00915BEA">
        <w:tc>
          <w:tcPr>
            <w:tcW w:w="4361" w:type="dxa"/>
          </w:tcPr>
          <w:p w:rsidR="00644E94" w:rsidRPr="00AD190C" w:rsidRDefault="00644E94" w:rsidP="00915BEA">
            <w:r w:rsidRPr="00AD190C">
              <w:t>Europe’s ecological backbone: recognizing the true value of our mountains</w:t>
            </w:r>
          </w:p>
        </w:tc>
        <w:tc>
          <w:tcPr>
            <w:tcW w:w="2551" w:type="dxa"/>
            <w:gridSpan w:val="2"/>
          </w:tcPr>
          <w:p w:rsidR="00644E94" w:rsidRPr="00AD190C" w:rsidRDefault="00644E94" w:rsidP="00915BEA">
            <w:r w:rsidRPr="00AD190C">
              <w:t>EEA</w:t>
            </w:r>
          </w:p>
        </w:tc>
        <w:tc>
          <w:tcPr>
            <w:tcW w:w="1843" w:type="dxa"/>
          </w:tcPr>
          <w:p w:rsidR="00644E94" w:rsidRPr="00AD190C" w:rsidRDefault="00644E94" w:rsidP="00915BEA">
            <w:r w:rsidRPr="00AD190C">
              <w:t>Report</w:t>
            </w:r>
          </w:p>
        </w:tc>
        <w:tc>
          <w:tcPr>
            <w:tcW w:w="1418" w:type="dxa"/>
          </w:tcPr>
          <w:p w:rsidR="00644E94" w:rsidRDefault="00644E94" w:rsidP="00915BEA">
            <w:r w:rsidRPr="00AD190C">
              <w:t>2010</w:t>
            </w:r>
          </w:p>
        </w:tc>
      </w:tr>
      <w:tr w:rsidR="00644E94" w:rsidRPr="007C2FB7" w:rsidTr="00915BEA">
        <w:tc>
          <w:tcPr>
            <w:tcW w:w="4361" w:type="dxa"/>
          </w:tcPr>
          <w:p w:rsidR="00644E94" w:rsidRDefault="00644E94" w:rsidP="00915BEA">
            <w:r>
              <w:t>Carpathian Mountains ESD Training Tool Kit</w:t>
            </w:r>
          </w:p>
        </w:tc>
        <w:tc>
          <w:tcPr>
            <w:tcW w:w="2551" w:type="dxa"/>
            <w:gridSpan w:val="2"/>
          </w:tcPr>
          <w:p w:rsidR="00644E94" w:rsidRPr="009949FC" w:rsidRDefault="00644E94" w:rsidP="00915BEA">
            <w:r>
              <w:t xml:space="preserve">UNEP Vienna – </w:t>
            </w:r>
            <w:r w:rsidR="00C6195F">
              <w:t>SCC</w:t>
            </w:r>
            <w:r>
              <w:t xml:space="preserve">, ENSI, CASALEN </w:t>
            </w:r>
          </w:p>
        </w:tc>
        <w:tc>
          <w:tcPr>
            <w:tcW w:w="1843" w:type="dxa"/>
          </w:tcPr>
          <w:p w:rsidR="00644E94" w:rsidRPr="009949FC" w:rsidRDefault="00644E94" w:rsidP="00915BEA">
            <w:r>
              <w:t>Publication, English version</w:t>
            </w:r>
          </w:p>
        </w:tc>
        <w:tc>
          <w:tcPr>
            <w:tcW w:w="1418" w:type="dxa"/>
          </w:tcPr>
          <w:p w:rsidR="00644E94" w:rsidRPr="009949FC" w:rsidRDefault="00644E94" w:rsidP="00915BEA">
            <w:r>
              <w:t>December 2009</w:t>
            </w:r>
          </w:p>
        </w:tc>
      </w:tr>
      <w:tr w:rsidR="00644E94" w:rsidTr="000B62E0">
        <w:tc>
          <w:tcPr>
            <w:tcW w:w="4361" w:type="dxa"/>
          </w:tcPr>
          <w:p w:rsidR="00644E94" w:rsidRDefault="00644E94" w:rsidP="001E4A3E">
            <w:r>
              <w:t xml:space="preserve">Atlas of the Carpathian </w:t>
            </w:r>
            <w:proofErr w:type="spellStart"/>
            <w:r>
              <w:t>Macroregion</w:t>
            </w:r>
            <w:proofErr w:type="spellEnd"/>
          </w:p>
          <w:p w:rsidR="00644E94" w:rsidRDefault="00644E94" w:rsidP="001E4A3E">
            <w:r>
              <w:t>Carpathian Project</w:t>
            </w:r>
          </w:p>
        </w:tc>
        <w:tc>
          <w:tcPr>
            <w:tcW w:w="2551" w:type="dxa"/>
            <w:gridSpan w:val="2"/>
          </w:tcPr>
          <w:p w:rsidR="00644E94" w:rsidRDefault="00644E94" w:rsidP="001E4A3E">
            <w:proofErr w:type="spellStart"/>
            <w:r>
              <w:t>Palacky</w:t>
            </w:r>
            <w:proofErr w:type="spellEnd"/>
            <w:r>
              <w:t xml:space="preserve"> University and European Academy</w:t>
            </w:r>
          </w:p>
        </w:tc>
        <w:tc>
          <w:tcPr>
            <w:tcW w:w="1843" w:type="dxa"/>
          </w:tcPr>
          <w:p w:rsidR="00644E94" w:rsidRDefault="00644E94" w:rsidP="001E4A3E">
            <w:r>
              <w:t>Publication</w:t>
            </w:r>
          </w:p>
        </w:tc>
        <w:tc>
          <w:tcPr>
            <w:tcW w:w="1418" w:type="dxa"/>
          </w:tcPr>
          <w:p w:rsidR="00644E94" w:rsidRDefault="00644E94" w:rsidP="001E4A3E">
            <w:r>
              <w:t>2009</w:t>
            </w:r>
          </w:p>
        </w:tc>
      </w:tr>
      <w:tr w:rsidR="00644E94" w:rsidTr="000B62E0">
        <w:tc>
          <w:tcPr>
            <w:tcW w:w="4361" w:type="dxa"/>
          </w:tcPr>
          <w:p w:rsidR="00644E94" w:rsidRDefault="00644E94" w:rsidP="001E4A3E">
            <w:r>
              <w:t>VASICA – Visions and Strategies in the Carpathian Area; Protection and Sustainable Spatial Development of the Carpathians in a Transnational Framework</w:t>
            </w:r>
          </w:p>
        </w:tc>
        <w:tc>
          <w:tcPr>
            <w:tcW w:w="2551" w:type="dxa"/>
            <w:gridSpan w:val="2"/>
          </w:tcPr>
          <w:p w:rsidR="00644E94" w:rsidRDefault="00644E94" w:rsidP="001E4A3E">
            <w:r>
              <w:t>Carpathian Project (INTERREG III B, CADSES</w:t>
            </w:r>
          </w:p>
        </w:tc>
        <w:tc>
          <w:tcPr>
            <w:tcW w:w="1843" w:type="dxa"/>
          </w:tcPr>
          <w:p w:rsidR="00644E94" w:rsidRDefault="00644E94" w:rsidP="001E4A3E">
            <w:r>
              <w:t>Publication</w:t>
            </w:r>
          </w:p>
        </w:tc>
        <w:tc>
          <w:tcPr>
            <w:tcW w:w="1418" w:type="dxa"/>
          </w:tcPr>
          <w:p w:rsidR="00644E94" w:rsidRDefault="00644E94" w:rsidP="001E4A3E">
            <w:r>
              <w:t>2009</w:t>
            </w:r>
          </w:p>
        </w:tc>
      </w:tr>
      <w:tr w:rsidR="00644E94" w:rsidRPr="007C2FB7" w:rsidTr="00915BEA">
        <w:tc>
          <w:tcPr>
            <w:tcW w:w="4361" w:type="dxa"/>
          </w:tcPr>
          <w:p w:rsidR="00644E94" w:rsidRDefault="00644E94" w:rsidP="00915BEA">
            <w:r>
              <w:t>A Collection of the Carpathian Convention – Before the Second Conference of Parties held in Bucharest on 17 – 19 June 2008</w:t>
            </w:r>
          </w:p>
        </w:tc>
        <w:tc>
          <w:tcPr>
            <w:tcW w:w="2551" w:type="dxa"/>
            <w:gridSpan w:val="2"/>
          </w:tcPr>
          <w:p w:rsidR="00644E94" w:rsidRPr="007C7E6E" w:rsidRDefault="00644E94" w:rsidP="00915BEA">
            <w:r>
              <w:t>EURAC</w:t>
            </w:r>
          </w:p>
        </w:tc>
        <w:tc>
          <w:tcPr>
            <w:tcW w:w="1843" w:type="dxa"/>
          </w:tcPr>
          <w:p w:rsidR="00644E94" w:rsidRPr="007C7E6E" w:rsidRDefault="00644E94" w:rsidP="00915BEA">
            <w:r>
              <w:t>Publication</w:t>
            </w:r>
          </w:p>
        </w:tc>
        <w:tc>
          <w:tcPr>
            <w:tcW w:w="1418" w:type="dxa"/>
          </w:tcPr>
          <w:p w:rsidR="00644E94" w:rsidRPr="007C7E6E" w:rsidRDefault="00644E94" w:rsidP="00915BEA">
            <w:r>
              <w:t>2008</w:t>
            </w:r>
          </w:p>
        </w:tc>
      </w:tr>
      <w:tr w:rsidR="00644E94" w:rsidRPr="007C2FB7" w:rsidTr="00915BEA">
        <w:tc>
          <w:tcPr>
            <w:tcW w:w="4361" w:type="dxa"/>
          </w:tcPr>
          <w:p w:rsidR="00644E94" w:rsidRDefault="00644E94" w:rsidP="00915BEA">
            <w:r>
              <w:t>A Collection of the Carpathian Convention – After the Second Conference of Parties to be held in Bucharest on 17 – 19 June 2008</w:t>
            </w:r>
          </w:p>
        </w:tc>
        <w:tc>
          <w:tcPr>
            <w:tcW w:w="2551" w:type="dxa"/>
            <w:gridSpan w:val="2"/>
          </w:tcPr>
          <w:p w:rsidR="00644E94" w:rsidRPr="007C7E6E" w:rsidRDefault="00644E94" w:rsidP="00915BEA">
            <w:r>
              <w:t>EURAC</w:t>
            </w:r>
          </w:p>
        </w:tc>
        <w:tc>
          <w:tcPr>
            <w:tcW w:w="1843" w:type="dxa"/>
          </w:tcPr>
          <w:p w:rsidR="00644E94" w:rsidRPr="007C7E6E" w:rsidRDefault="00644E94" w:rsidP="00915BEA">
            <w:r>
              <w:t>Publication</w:t>
            </w:r>
          </w:p>
        </w:tc>
        <w:tc>
          <w:tcPr>
            <w:tcW w:w="1418" w:type="dxa"/>
          </w:tcPr>
          <w:p w:rsidR="00644E94" w:rsidRPr="007C7E6E" w:rsidRDefault="00644E94" w:rsidP="00915BEA">
            <w:r>
              <w:t>2008</w:t>
            </w:r>
          </w:p>
        </w:tc>
      </w:tr>
      <w:tr w:rsidR="00644E94" w:rsidRPr="007C2FB7" w:rsidTr="00915BEA">
        <w:tc>
          <w:tcPr>
            <w:tcW w:w="4361" w:type="dxa"/>
          </w:tcPr>
          <w:p w:rsidR="00644E94" w:rsidRPr="007C2FB7" w:rsidRDefault="00644E94" w:rsidP="00915BEA">
            <w:r w:rsidRPr="007C2FB7">
              <w:t>SARD-M Report for</w:t>
            </w:r>
            <w:r>
              <w:t xml:space="preserve"> </w:t>
            </w:r>
            <w:r w:rsidRPr="007C2FB7">
              <w:t>the</w:t>
            </w:r>
            <w:r>
              <w:t xml:space="preserve"> Carpathian Convention Member States</w:t>
            </w:r>
          </w:p>
        </w:tc>
        <w:tc>
          <w:tcPr>
            <w:tcW w:w="2551" w:type="dxa"/>
            <w:gridSpan w:val="2"/>
          </w:tcPr>
          <w:p w:rsidR="00644E94" w:rsidRPr="007C2FB7" w:rsidRDefault="00644E94" w:rsidP="00915BEA">
            <w:r>
              <w:t>Carpathian Project, EURAC</w:t>
            </w:r>
          </w:p>
        </w:tc>
        <w:tc>
          <w:tcPr>
            <w:tcW w:w="1843" w:type="dxa"/>
          </w:tcPr>
          <w:p w:rsidR="00644E94" w:rsidRPr="007C2FB7" w:rsidRDefault="00644E94" w:rsidP="00915BEA">
            <w:r>
              <w:t>Publication</w:t>
            </w:r>
          </w:p>
        </w:tc>
        <w:tc>
          <w:tcPr>
            <w:tcW w:w="1418" w:type="dxa"/>
          </w:tcPr>
          <w:p w:rsidR="00644E94" w:rsidRPr="007C2FB7" w:rsidRDefault="00644E94" w:rsidP="00915BEA">
            <w:r>
              <w:t>2008</w:t>
            </w:r>
          </w:p>
        </w:tc>
      </w:tr>
      <w:tr w:rsidR="00644E94" w:rsidRPr="007C2FB7" w:rsidTr="00915BEA">
        <w:tc>
          <w:tcPr>
            <w:tcW w:w="4361" w:type="dxa"/>
          </w:tcPr>
          <w:p w:rsidR="00644E94" w:rsidRDefault="00644E94" w:rsidP="00915BEA">
            <w:r>
              <w:t>The Carpathian Convention. Practical Use. Plain language Guidebook. Book 2</w:t>
            </w:r>
          </w:p>
        </w:tc>
        <w:tc>
          <w:tcPr>
            <w:tcW w:w="2551" w:type="dxa"/>
            <w:gridSpan w:val="2"/>
          </w:tcPr>
          <w:p w:rsidR="00644E94" w:rsidRDefault="00644E94" w:rsidP="00915BEA">
            <w:r>
              <w:t>Kiev</w:t>
            </w:r>
          </w:p>
        </w:tc>
        <w:tc>
          <w:tcPr>
            <w:tcW w:w="1843" w:type="dxa"/>
          </w:tcPr>
          <w:p w:rsidR="00644E94" w:rsidRDefault="00644E94" w:rsidP="00915BEA">
            <w:r>
              <w:t>Publication</w:t>
            </w:r>
          </w:p>
        </w:tc>
        <w:tc>
          <w:tcPr>
            <w:tcW w:w="1418" w:type="dxa"/>
          </w:tcPr>
          <w:p w:rsidR="00644E94" w:rsidRDefault="00644E94" w:rsidP="00915BEA">
            <w:r>
              <w:t>2007</w:t>
            </w:r>
          </w:p>
        </w:tc>
      </w:tr>
      <w:tr w:rsidR="00644E94" w:rsidTr="000B62E0">
        <w:tc>
          <w:tcPr>
            <w:tcW w:w="4361" w:type="dxa"/>
          </w:tcPr>
          <w:p w:rsidR="00644E94" w:rsidRDefault="00644E94" w:rsidP="001E4A3E">
            <w:r>
              <w:t>Carpathian Environmental Outlook</w:t>
            </w:r>
          </w:p>
        </w:tc>
        <w:tc>
          <w:tcPr>
            <w:tcW w:w="2551" w:type="dxa"/>
            <w:gridSpan w:val="2"/>
          </w:tcPr>
          <w:p w:rsidR="00644E94" w:rsidRDefault="00644E94" w:rsidP="001E4A3E">
            <w:r>
              <w:t>UNEP / DEWA Europe</w:t>
            </w:r>
          </w:p>
        </w:tc>
        <w:tc>
          <w:tcPr>
            <w:tcW w:w="1843" w:type="dxa"/>
          </w:tcPr>
          <w:p w:rsidR="00644E94" w:rsidRDefault="00644E94" w:rsidP="001E4A3E">
            <w:r>
              <w:t>Publication</w:t>
            </w:r>
          </w:p>
        </w:tc>
        <w:tc>
          <w:tcPr>
            <w:tcW w:w="1418" w:type="dxa"/>
          </w:tcPr>
          <w:p w:rsidR="00644E94" w:rsidRDefault="00644E94" w:rsidP="001E4A3E">
            <w:r>
              <w:t>2007</w:t>
            </w:r>
          </w:p>
        </w:tc>
      </w:tr>
      <w:tr w:rsidR="00644E94" w:rsidTr="000B62E0">
        <w:tc>
          <w:tcPr>
            <w:tcW w:w="4361" w:type="dxa"/>
          </w:tcPr>
          <w:p w:rsidR="00644E94" w:rsidRDefault="00644E94" w:rsidP="001E4A3E">
            <w:r>
              <w:t>Handbook on the Carpathian Convention</w:t>
            </w:r>
          </w:p>
        </w:tc>
        <w:tc>
          <w:tcPr>
            <w:tcW w:w="2551" w:type="dxa"/>
            <w:gridSpan w:val="2"/>
          </w:tcPr>
          <w:p w:rsidR="00644E94" w:rsidRDefault="00644E94" w:rsidP="001E4A3E">
            <w:r>
              <w:t>REC, EURAC</w:t>
            </w:r>
          </w:p>
        </w:tc>
        <w:tc>
          <w:tcPr>
            <w:tcW w:w="1843" w:type="dxa"/>
          </w:tcPr>
          <w:p w:rsidR="00644E94" w:rsidRDefault="00644E94" w:rsidP="001E4A3E">
            <w:r>
              <w:t>Publication</w:t>
            </w:r>
          </w:p>
        </w:tc>
        <w:tc>
          <w:tcPr>
            <w:tcW w:w="1418" w:type="dxa"/>
          </w:tcPr>
          <w:p w:rsidR="00644E94" w:rsidRDefault="00644E94" w:rsidP="001E4A3E">
            <w:r>
              <w:t>2007</w:t>
            </w:r>
          </w:p>
        </w:tc>
      </w:tr>
      <w:tr w:rsidR="00644E94" w:rsidTr="000B62E0">
        <w:tc>
          <w:tcPr>
            <w:tcW w:w="4361" w:type="dxa"/>
          </w:tcPr>
          <w:p w:rsidR="00644E94" w:rsidRPr="007C7E6E" w:rsidRDefault="00644E94" w:rsidP="001E4A3E">
            <w:pPr>
              <w:rPr>
                <w:bCs/>
              </w:rPr>
            </w:pPr>
            <w:r w:rsidRPr="007C2FB7">
              <w:rPr>
                <w:bCs/>
              </w:rPr>
              <w:t xml:space="preserve">A Heightened Perspective - Regional Assessment of the Policy, Legislative and Institutional Frameworks Implementing the Carpathian Convention </w:t>
            </w:r>
          </w:p>
        </w:tc>
        <w:tc>
          <w:tcPr>
            <w:tcW w:w="2551" w:type="dxa"/>
            <w:gridSpan w:val="2"/>
          </w:tcPr>
          <w:p w:rsidR="00644E94" w:rsidRDefault="00644E94" w:rsidP="001E4A3E">
            <w:r>
              <w:t>REC, EURAC</w:t>
            </w:r>
          </w:p>
        </w:tc>
        <w:tc>
          <w:tcPr>
            <w:tcW w:w="1843" w:type="dxa"/>
          </w:tcPr>
          <w:p w:rsidR="00644E94" w:rsidRDefault="00644E94" w:rsidP="001E4A3E">
            <w:r>
              <w:t xml:space="preserve">Publication </w:t>
            </w:r>
          </w:p>
        </w:tc>
        <w:tc>
          <w:tcPr>
            <w:tcW w:w="1418" w:type="dxa"/>
          </w:tcPr>
          <w:p w:rsidR="00644E94" w:rsidRDefault="00644E94" w:rsidP="001E4A3E">
            <w:r>
              <w:t>2007</w:t>
            </w:r>
          </w:p>
        </w:tc>
      </w:tr>
      <w:tr w:rsidR="00644E94" w:rsidRPr="007C2FB7" w:rsidTr="000B62E0">
        <w:tc>
          <w:tcPr>
            <w:tcW w:w="4361" w:type="dxa"/>
          </w:tcPr>
          <w:p w:rsidR="00644E94" w:rsidRDefault="00644E94" w:rsidP="001E4A3E">
            <w:r>
              <w:t>Implementing an International Mountain Convention – An Approach for the Delimitation of the Carpathian Convention Area</w:t>
            </w:r>
          </w:p>
        </w:tc>
        <w:tc>
          <w:tcPr>
            <w:tcW w:w="2551" w:type="dxa"/>
            <w:gridSpan w:val="2"/>
          </w:tcPr>
          <w:p w:rsidR="00644E94" w:rsidRPr="007C7E6E" w:rsidRDefault="00644E94" w:rsidP="001E4A3E">
            <w:r>
              <w:t xml:space="preserve">EURAC, UNEP Vienna - </w:t>
            </w:r>
            <w:r w:rsidR="00C6195F">
              <w:t>SCC</w:t>
            </w:r>
          </w:p>
        </w:tc>
        <w:tc>
          <w:tcPr>
            <w:tcW w:w="1843" w:type="dxa"/>
          </w:tcPr>
          <w:p w:rsidR="00644E94" w:rsidRPr="007C7E6E" w:rsidRDefault="00644E94" w:rsidP="007C2FB7">
            <w:r>
              <w:t>Publication</w:t>
            </w:r>
          </w:p>
        </w:tc>
        <w:tc>
          <w:tcPr>
            <w:tcW w:w="1418" w:type="dxa"/>
          </w:tcPr>
          <w:p w:rsidR="00644E94" w:rsidRPr="007C7E6E" w:rsidRDefault="00644E94" w:rsidP="001E4A3E">
            <w:r>
              <w:t>2006</w:t>
            </w:r>
          </w:p>
        </w:tc>
      </w:tr>
      <w:tr w:rsidR="00644E94" w:rsidRPr="007C2FB7" w:rsidTr="00007C2F">
        <w:tc>
          <w:tcPr>
            <w:tcW w:w="4361" w:type="dxa"/>
            <w:tcBorders>
              <w:bottom w:val="single" w:sz="4" w:space="0" w:color="auto"/>
            </w:tcBorders>
          </w:tcPr>
          <w:p w:rsidR="00644E94" w:rsidRDefault="00644E94" w:rsidP="001E4A3E">
            <w:r>
              <w:t>Rapid Environmental Assessment of the Tisza River Basin</w:t>
            </w:r>
          </w:p>
        </w:tc>
        <w:tc>
          <w:tcPr>
            <w:tcW w:w="2551" w:type="dxa"/>
            <w:gridSpan w:val="2"/>
            <w:tcBorders>
              <w:bottom w:val="single" w:sz="4" w:space="0" w:color="auto"/>
            </w:tcBorders>
          </w:tcPr>
          <w:p w:rsidR="00644E94" w:rsidRDefault="00644E94" w:rsidP="00E406CE">
            <w:r>
              <w:t>UNEP/ROE and UNEP/DEWA/GRID Europe, in</w:t>
            </w:r>
          </w:p>
          <w:p w:rsidR="00644E94" w:rsidRDefault="00644E94" w:rsidP="00E406CE">
            <w:r>
              <w:t xml:space="preserve">collaboration with UNEP Vienna – </w:t>
            </w:r>
            <w:r w:rsidR="00C6195F">
              <w:t>SCC</w:t>
            </w:r>
            <w:r>
              <w:t xml:space="preserve"> </w:t>
            </w:r>
          </w:p>
        </w:tc>
        <w:tc>
          <w:tcPr>
            <w:tcW w:w="1843" w:type="dxa"/>
            <w:tcBorders>
              <w:bottom w:val="single" w:sz="4" w:space="0" w:color="auto"/>
            </w:tcBorders>
          </w:tcPr>
          <w:p w:rsidR="00644E94" w:rsidRDefault="00644E94" w:rsidP="001E4A3E">
            <w:r>
              <w:t xml:space="preserve">Publication </w:t>
            </w:r>
          </w:p>
        </w:tc>
        <w:tc>
          <w:tcPr>
            <w:tcW w:w="1418" w:type="dxa"/>
            <w:tcBorders>
              <w:bottom w:val="single" w:sz="4" w:space="0" w:color="auto"/>
            </w:tcBorders>
          </w:tcPr>
          <w:p w:rsidR="00644E94" w:rsidRDefault="00644E94" w:rsidP="001E4A3E">
            <w:r>
              <w:t>2004</w:t>
            </w:r>
          </w:p>
        </w:tc>
      </w:tr>
      <w:tr w:rsidR="00644E94" w:rsidRPr="00007C2F" w:rsidTr="00007C2F">
        <w:tc>
          <w:tcPr>
            <w:tcW w:w="4361" w:type="dxa"/>
            <w:shd w:val="clear" w:color="auto" w:fill="FABF8F" w:themeFill="accent6" w:themeFillTint="99"/>
          </w:tcPr>
          <w:p w:rsidR="00644E94" w:rsidRPr="00007C2F" w:rsidRDefault="00644E94" w:rsidP="001E4A3E">
            <w:pPr>
              <w:rPr>
                <w:b/>
              </w:rPr>
            </w:pPr>
            <w:r>
              <w:rPr>
                <w:b/>
              </w:rPr>
              <w:t xml:space="preserve">Central and </w:t>
            </w:r>
            <w:r w:rsidRPr="00007C2F">
              <w:rPr>
                <w:b/>
              </w:rPr>
              <w:t>South-Eastern Europe</w:t>
            </w:r>
          </w:p>
        </w:tc>
        <w:tc>
          <w:tcPr>
            <w:tcW w:w="2551" w:type="dxa"/>
            <w:gridSpan w:val="2"/>
            <w:shd w:val="clear" w:color="auto" w:fill="FABF8F" w:themeFill="accent6" w:themeFillTint="99"/>
          </w:tcPr>
          <w:p w:rsidR="00644E94" w:rsidRPr="00007C2F" w:rsidRDefault="00644E94" w:rsidP="001E4A3E">
            <w:pPr>
              <w:rPr>
                <w:b/>
              </w:rPr>
            </w:pPr>
          </w:p>
        </w:tc>
        <w:tc>
          <w:tcPr>
            <w:tcW w:w="1843" w:type="dxa"/>
            <w:shd w:val="clear" w:color="auto" w:fill="FABF8F" w:themeFill="accent6" w:themeFillTint="99"/>
          </w:tcPr>
          <w:p w:rsidR="00644E94" w:rsidRPr="00007C2F" w:rsidRDefault="00644E94" w:rsidP="001E4A3E">
            <w:pPr>
              <w:rPr>
                <w:b/>
              </w:rPr>
            </w:pPr>
          </w:p>
        </w:tc>
        <w:tc>
          <w:tcPr>
            <w:tcW w:w="1418" w:type="dxa"/>
            <w:shd w:val="clear" w:color="auto" w:fill="FABF8F" w:themeFill="accent6" w:themeFillTint="99"/>
          </w:tcPr>
          <w:p w:rsidR="00644E94" w:rsidRPr="00007C2F" w:rsidRDefault="00644E94" w:rsidP="001E4A3E">
            <w:pPr>
              <w:rPr>
                <w:b/>
              </w:rPr>
            </w:pPr>
          </w:p>
        </w:tc>
      </w:tr>
      <w:tr w:rsidR="00644E94" w:rsidRPr="007C2FB7" w:rsidTr="00915BEA">
        <w:tc>
          <w:tcPr>
            <w:tcW w:w="4361" w:type="dxa"/>
          </w:tcPr>
          <w:p w:rsidR="00644E94" w:rsidRDefault="00644E94" w:rsidP="00915BEA">
            <w:r>
              <w:t>State of the Environment Report for Bosnia and Herzegovina 2012</w:t>
            </w:r>
          </w:p>
        </w:tc>
        <w:tc>
          <w:tcPr>
            <w:tcW w:w="2551" w:type="dxa"/>
            <w:gridSpan w:val="2"/>
          </w:tcPr>
          <w:p w:rsidR="00644E94" w:rsidRPr="00D03915" w:rsidRDefault="00644E94" w:rsidP="00915BEA">
            <w:r>
              <w:t>UNEP</w:t>
            </w:r>
          </w:p>
        </w:tc>
        <w:tc>
          <w:tcPr>
            <w:tcW w:w="1843" w:type="dxa"/>
          </w:tcPr>
          <w:p w:rsidR="00644E94" w:rsidRDefault="00644E94" w:rsidP="00915BEA">
            <w:r>
              <w:t>Report</w:t>
            </w:r>
          </w:p>
        </w:tc>
        <w:tc>
          <w:tcPr>
            <w:tcW w:w="1418" w:type="dxa"/>
          </w:tcPr>
          <w:p w:rsidR="00644E94" w:rsidRDefault="00644E94" w:rsidP="00915BEA">
            <w:r>
              <w:t>2013</w:t>
            </w:r>
          </w:p>
        </w:tc>
      </w:tr>
      <w:tr w:rsidR="00644E94" w:rsidRPr="007C2FB7" w:rsidTr="000B62E0">
        <w:tc>
          <w:tcPr>
            <w:tcW w:w="4361" w:type="dxa"/>
          </w:tcPr>
          <w:p w:rsidR="00644E94" w:rsidRDefault="00644E94" w:rsidP="001E4A3E">
            <w:r>
              <w:t>Climate change adaptation in South-eastern Europe, Background Report</w:t>
            </w:r>
          </w:p>
        </w:tc>
        <w:tc>
          <w:tcPr>
            <w:tcW w:w="2551" w:type="dxa"/>
            <w:gridSpan w:val="2"/>
          </w:tcPr>
          <w:p w:rsidR="00644E94" w:rsidRPr="00D03915" w:rsidRDefault="00644E94" w:rsidP="001E4A3E">
            <w:r>
              <w:t xml:space="preserve">ENVSEC, UNEP Vienna – </w:t>
            </w:r>
            <w:r w:rsidR="00C6195F">
              <w:t>SCC</w:t>
            </w:r>
            <w:r>
              <w:t xml:space="preserve"> </w:t>
            </w:r>
          </w:p>
        </w:tc>
        <w:tc>
          <w:tcPr>
            <w:tcW w:w="1843" w:type="dxa"/>
          </w:tcPr>
          <w:p w:rsidR="00644E94" w:rsidRDefault="00644E94" w:rsidP="001E4A3E">
            <w:r>
              <w:t>Publication</w:t>
            </w:r>
          </w:p>
        </w:tc>
        <w:tc>
          <w:tcPr>
            <w:tcW w:w="1418" w:type="dxa"/>
          </w:tcPr>
          <w:p w:rsidR="00644E94" w:rsidRDefault="00644E94" w:rsidP="001E4A3E">
            <w:r>
              <w:t>2012</w:t>
            </w:r>
          </w:p>
        </w:tc>
      </w:tr>
      <w:tr w:rsidR="00644E94" w:rsidRPr="007C2FB7" w:rsidTr="000B62E0">
        <w:tc>
          <w:tcPr>
            <w:tcW w:w="4361" w:type="dxa"/>
          </w:tcPr>
          <w:p w:rsidR="00644E94" w:rsidRDefault="00644E94" w:rsidP="001E4A3E">
            <w:r>
              <w:lastRenderedPageBreak/>
              <w:t>Climate change in the West Balkans</w:t>
            </w:r>
          </w:p>
        </w:tc>
        <w:tc>
          <w:tcPr>
            <w:tcW w:w="2551" w:type="dxa"/>
            <w:gridSpan w:val="2"/>
          </w:tcPr>
          <w:p w:rsidR="00644E94" w:rsidRPr="00D03915" w:rsidRDefault="00644E94" w:rsidP="001E4A3E">
            <w:r>
              <w:t xml:space="preserve">ENVSEC, UNEP Vienna – </w:t>
            </w:r>
            <w:r w:rsidR="00C6195F">
              <w:t>SCC</w:t>
            </w:r>
            <w:r>
              <w:t xml:space="preserve"> </w:t>
            </w:r>
          </w:p>
        </w:tc>
        <w:tc>
          <w:tcPr>
            <w:tcW w:w="1843" w:type="dxa"/>
          </w:tcPr>
          <w:p w:rsidR="00644E94" w:rsidRDefault="00644E94" w:rsidP="001E4A3E">
            <w:r>
              <w:t>Publication</w:t>
            </w:r>
          </w:p>
        </w:tc>
        <w:tc>
          <w:tcPr>
            <w:tcW w:w="1418" w:type="dxa"/>
          </w:tcPr>
          <w:p w:rsidR="00644E94" w:rsidRDefault="00644E94" w:rsidP="001E4A3E">
            <w:r>
              <w:t>2012</w:t>
            </w:r>
          </w:p>
        </w:tc>
      </w:tr>
      <w:tr w:rsidR="00644E94" w:rsidRPr="007C2FB7" w:rsidTr="00C67921">
        <w:tc>
          <w:tcPr>
            <w:tcW w:w="4361" w:type="dxa"/>
          </w:tcPr>
          <w:p w:rsidR="00644E94" w:rsidRDefault="00644E94" w:rsidP="00C67921">
            <w:r>
              <w:t>A short introduction to environmental remediation for mining legacies – case studies from ENVSEC work in SEE</w:t>
            </w:r>
          </w:p>
        </w:tc>
        <w:tc>
          <w:tcPr>
            <w:tcW w:w="2551" w:type="dxa"/>
            <w:gridSpan w:val="2"/>
          </w:tcPr>
          <w:p w:rsidR="00644E94" w:rsidRPr="00D03915" w:rsidRDefault="00644E94" w:rsidP="00C67921">
            <w:r>
              <w:t xml:space="preserve">ENVSEC, UNEP Vienna – </w:t>
            </w:r>
            <w:r w:rsidR="00C6195F">
              <w:t>SCC</w:t>
            </w:r>
          </w:p>
        </w:tc>
        <w:tc>
          <w:tcPr>
            <w:tcW w:w="1843" w:type="dxa"/>
          </w:tcPr>
          <w:p w:rsidR="00644E94" w:rsidRDefault="00644E94" w:rsidP="00C67921">
            <w:r>
              <w:t>Publication</w:t>
            </w:r>
          </w:p>
        </w:tc>
        <w:tc>
          <w:tcPr>
            <w:tcW w:w="1418" w:type="dxa"/>
          </w:tcPr>
          <w:p w:rsidR="00644E94" w:rsidRDefault="00644E94" w:rsidP="00C67921">
            <w:r>
              <w:t>2012</w:t>
            </w:r>
          </w:p>
        </w:tc>
      </w:tr>
      <w:tr w:rsidR="00644E94" w:rsidRPr="007C2FB7" w:rsidTr="000B62E0">
        <w:tc>
          <w:tcPr>
            <w:tcW w:w="4361" w:type="dxa"/>
          </w:tcPr>
          <w:p w:rsidR="00644E94" w:rsidRDefault="00644E94" w:rsidP="001E4A3E">
            <w:r>
              <w:t>National Capacity Self-Assessment of Bosnia and Herzegovina</w:t>
            </w:r>
          </w:p>
        </w:tc>
        <w:tc>
          <w:tcPr>
            <w:tcW w:w="2551" w:type="dxa"/>
            <w:gridSpan w:val="2"/>
          </w:tcPr>
          <w:p w:rsidR="00644E94" w:rsidRPr="00D03915" w:rsidRDefault="00644E94" w:rsidP="001E4A3E">
            <w:r>
              <w:t xml:space="preserve">UNEP Vienna – </w:t>
            </w:r>
            <w:r w:rsidR="00C6195F">
              <w:t>SCC</w:t>
            </w:r>
            <w:r>
              <w:t xml:space="preserve"> </w:t>
            </w:r>
          </w:p>
        </w:tc>
        <w:tc>
          <w:tcPr>
            <w:tcW w:w="1843" w:type="dxa"/>
          </w:tcPr>
          <w:p w:rsidR="00644E94" w:rsidRDefault="00644E94" w:rsidP="001E4A3E">
            <w:r>
              <w:t>Report</w:t>
            </w:r>
          </w:p>
        </w:tc>
        <w:tc>
          <w:tcPr>
            <w:tcW w:w="1418" w:type="dxa"/>
          </w:tcPr>
          <w:p w:rsidR="00644E94" w:rsidRDefault="00644E94" w:rsidP="001E4A3E">
            <w:r>
              <w:t>2011</w:t>
            </w:r>
          </w:p>
        </w:tc>
      </w:tr>
      <w:tr w:rsidR="00644E94" w:rsidRPr="007C2FB7" w:rsidTr="000B62E0">
        <w:tc>
          <w:tcPr>
            <w:tcW w:w="4361" w:type="dxa"/>
          </w:tcPr>
          <w:p w:rsidR="00644E94" w:rsidRDefault="00644E94" w:rsidP="00E82792">
            <w:r>
              <w:t>Transforming risks into cooperation. The case of Central Asia and SEE</w:t>
            </w:r>
          </w:p>
        </w:tc>
        <w:tc>
          <w:tcPr>
            <w:tcW w:w="2551" w:type="dxa"/>
            <w:gridSpan w:val="2"/>
          </w:tcPr>
          <w:p w:rsidR="00644E94" w:rsidRPr="00D03915" w:rsidRDefault="00644E94" w:rsidP="001E4A3E">
            <w:r>
              <w:t>ENVSEC</w:t>
            </w:r>
          </w:p>
        </w:tc>
        <w:tc>
          <w:tcPr>
            <w:tcW w:w="1843" w:type="dxa"/>
          </w:tcPr>
          <w:p w:rsidR="00644E94" w:rsidRDefault="00644E94" w:rsidP="001E4A3E">
            <w:r>
              <w:t>Report</w:t>
            </w:r>
          </w:p>
        </w:tc>
        <w:tc>
          <w:tcPr>
            <w:tcW w:w="1418" w:type="dxa"/>
          </w:tcPr>
          <w:p w:rsidR="00644E94" w:rsidRDefault="00644E94" w:rsidP="001E4A3E">
            <w:r>
              <w:t>2003</w:t>
            </w:r>
          </w:p>
        </w:tc>
      </w:tr>
      <w:tr w:rsidR="00644E94" w:rsidRPr="007C2FB7" w:rsidTr="000B62E0">
        <w:tc>
          <w:tcPr>
            <w:tcW w:w="4361" w:type="dxa"/>
          </w:tcPr>
          <w:p w:rsidR="00644E94" w:rsidRPr="007C2FB7" w:rsidRDefault="00644E94" w:rsidP="001E4A3E">
            <w:r>
              <w:t>ENVSEC Evaluation</w:t>
            </w:r>
          </w:p>
        </w:tc>
        <w:tc>
          <w:tcPr>
            <w:tcW w:w="2551" w:type="dxa"/>
            <w:gridSpan w:val="2"/>
          </w:tcPr>
          <w:p w:rsidR="00644E94" w:rsidRPr="007C2FB7" w:rsidRDefault="00644E94" w:rsidP="001E4A3E">
            <w:r w:rsidRPr="00D03915">
              <w:t xml:space="preserve">Gaia Consulting </w:t>
            </w:r>
            <w:proofErr w:type="spellStart"/>
            <w:r w:rsidRPr="00D03915">
              <w:t>Oy</w:t>
            </w:r>
            <w:proofErr w:type="spellEnd"/>
          </w:p>
        </w:tc>
        <w:tc>
          <w:tcPr>
            <w:tcW w:w="1843" w:type="dxa"/>
          </w:tcPr>
          <w:p w:rsidR="00644E94" w:rsidRPr="007C2FB7" w:rsidRDefault="00644E94" w:rsidP="001E4A3E">
            <w:r>
              <w:t>Report</w:t>
            </w:r>
          </w:p>
        </w:tc>
        <w:tc>
          <w:tcPr>
            <w:tcW w:w="1418" w:type="dxa"/>
          </w:tcPr>
          <w:p w:rsidR="00644E94" w:rsidRPr="007C2FB7" w:rsidRDefault="00644E94" w:rsidP="001E4A3E">
            <w:r>
              <w:t>2010</w:t>
            </w:r>
          </w:p>
        </w:tc>
      </w:tr>
      <w:tr w:rsidR="00644E94" w:rsidRPr="007C2FB7" w:rsidTr="000B62E0">
        <w:tc>
          <w:tcPr>
            <w:tcW w:w="4361" w:type="dxa"/>
          </w:tcPr>
          <w:p w:rsidR="00644E94" w:rsidRDefault="00644E94" w:rsidP="001E4A3E">
            <w:r>
              <w:t xml:space="preserve">Feasibility study on establishing a transboundary protected area: </w:t>
            </w:r>
            <w:proofErr w:type="spellStart"/>
            <w:r>
              <w:t>Durmitor</w:t>
            </w:r>
            <w:proofErr w:type="spellEnd"/>
            <w:r>
              <w:t xml:space="preserve"> – Tara Canyon – </w:t>
            </w:r>
            <w:proofErr w:type="spellStart"/>
            <w:r>
              <w:t>Sutjeska</w:t>
            </w:r>
            <w:proofErr w:type="spellEnd"/>
            <w:r>
              <w:t xml:space="preserve"> </w:t>
            </w:r>
          </w:p>
        </w:tc>
        <w:tc>
          <w:tcPr>
            <w:tcW w:w="2551" w:type="dxa"/>
            <w:gridSpan w:val="2"/>
          </w:tcPr>
          <w:p w:rsidR="00644E94" w:rsidRDefault="00644E94">
            <w:r w:rsidRPr="00C11D20">
              <w:t xml:space="preserve">ENVSEC, UNEP Vienna – </w:t>
            </w:r>
            <w:r w:rsidR="00C6195F">
              <w:t>SCC</w:t>
            </w:r>
            <w:r w:rsidRPr="00C11D20">
              <w:t xml:space="preserve"> </w:t>
            </w:r>
          </w:p>
        </w:tc>
        <w:tc>
          <w:tcPr>
            <w:tcW w:w="1843" w:type="dxa"/>
          </w:tcPr>
          <w:p w:rsidR="00644E94" w:rsidRDefault="00644E94" w:rsidP="001E4A3E">
            <w:r>
              <w:t>Publication</w:t>
            </w:r>
          </w:p>
        </w:tc>
        <w:tc>
          <w:tcPr>
            <w:tcW w:w="1418" w:type="dxa"/>
          </w:tcPr>
          <w:p w:rsidR="00644E94" w:rsidRDefault="00644E94" w:rsidP="001E4A3E">
            <w:r>
              <w:t>2010</w:t>
            </w:r>
          </w:p>
        </w:tc>
      </w:tr>
      <w:tr w:rsidR="00644E94" w:rsidRPr="007C2FB7" w:rsidTr="000B62E0">
        <w:tc>
          <w:tcPr>
            <w:tcW w:w="4361" w:type="dxa"/>
          </w:tcPr>
          <w:p w:rsidR="00644E94" w:rsidRDefault="00644E94" w:rsidP="001E4A3E">
            <w:r>
              <w:t xml:space="preserve">Feasibility study on establishing a transboundary protected area: </w:t>
            </w:r>
            <w:proofErr w:type="spellStart"/>
            <w:r>
              <w:t>Prokletije</w:t>
            </w:r>
            <w:proofErr w:type="spellEnd"/>
            <w:r>
              <w:t xml:space="preserve"> / </w:t>
            </w:r>
            <w:proofErr w:type="spellStart"/>
            <w:r>
              <w:t>Bjeshket</w:t>
            </w:r>
            <w:proofErr w:type="spellEnd"/>
            <w:r>
              <w:t xml:space="preserve"> e </w:t>
            </w:r>
            <w:proofErr w:type="spellStart"/>
            <w:r>
              <w:t>Nemuna</w:t>
            </w:r>
            <w:proofErr w:type="spellEnd"/>
            <w:r>
              <w:t xml:space="preserve"> Mountains</w:t>
            </w:r>
          </w:p>
        </w:tc>
        <w:tc>
          <w:tcPr>
            <w:tcW w:w="2551" w:type="dxa"/>
            <w:gridSpan w:val="2"/>
          </w:tcPr>
          <w:p w:rsidR="00644E94" w:rsidRDefault="00644E94">
            <w:r w:rsidRPr="00C11D20">
              <w:t xml:space="preserve">ENVSEC, UNEP Vienna – </w:t>
            </w:r>
            <w:r w:rsidR="00C6195F">
              <w:t>SCC</w:t>
            </w:r>
            <w:r w:rsidRPr="00C11D20">
              <w:t xml:space="preserve"> </w:t>
            </w:r>
          </w:p>
        </w:tc>
        <w:tc>
          <w:tcPr>
            <w:tcW w:w="1843" w:type="dxa"/>
          </w:tcPr>
          <w:p w:rsidR="00644E94" w:rsidRDefault="00644E94" w:rsidP="00C67921">
            <w:r>
              <w:t>Publication</w:t>
            </w:r>
          </w:p>
        </w:tc>
        <w:tc>
          <w:tcPr>
            <w:tcW w:w="1418" w:type="dxa"/>
          </w:tcPr>
          <w:p w:rsidR="00644E94" w:rsidRDefault="00644E94" w:rsidP="00C67921">
            <w:r>
              <w:t>2010</w:t>
            </w:r>
          </w:p>
        </w:tc>
      </w:tr>
      <w:tr w:rsidR="00644E94" w:rsidRPr="007C2FB7" w:rsidTr="000B62E0">
        <w:tc>
          <w:tcPr>
            <w:tcW w:w="4361" w:type="dxa"/>
          </w:tcPr>
          <w:p w:rsidR="00644E94" w:rsidRDefault="00644E94" w:rsidP="001E4A3E">
            <w:r>
              <w:t xml:space="preserve">Feasibility study on establishing a transboundary protected area: </w:t>
            </w:r>
            <w:proofErr w:type="spellStart"/>
            <w:r>
              <w:t>Sharr</w:t>
            </w:r>
            <w:proofErr w:type="spellEnd"/>
            <w:r>
              <w:t xml:space="preserve"> /</w:t>
            </w:r>
            <w:proofErr w:type="spellStart"/>
            <w:r>
              <w:t>Sar</w:t>
            </w:r>
            <w:proofErr w:type="spellEnd"/>
            <w:r>
              <w:t xml:space="preserve"> </w:t>
            </w:r>
            <w:proofErr w:type="spellStart"/>
            <w:r>
              <w:t>Planina</w:t>
            </w:r>
            <w:proofErr w:type="spellEnd"/>
            <w:r>
              <w:t xml:space="preserve"> – </w:t>
            </w:r>
            <w:proofErr w:type="spellStart"/>
            <w:r>
              <w:t>Korab</w:t>
            </w:r>
            <w:proofErr w:type="spellEnd"/>
            <w:r>
              <w:t xml:space="preserve"> – </w:t>
            </w:r>
            <w:proofErr w:type="spellStart"/>
            <w:r>
              <w:t>Desat</w:t>
            </w:r>
            <w:proofErr w:type="spellEnd"/>
            <w:r>
              <w:t>/</w:t>
            </w:r>
            <w:proofErr w:type="spellStart"/>
            <w:r>
              <w:t>Deshat</w:t>
            </w:r>
            <w:proofErr w:type="spellEnd"/>
          </w:p>
        </w:tc>
        <w:tc>
          <w:tcPr>
            <w:tcW w:w="2551" w:type="dxa"/>
            <w:gridSpan w:val="2"/>
          </w:tcPr>
          <w:p w:rsidR="00644E94" w:rsidRDefault="00644E94">
            <w:r w:rsidRPr="00C11D20">
              <w:t xml:space="preserve">ENVSEC, UNEP Vienna – </w:t>
            </w:r>
            <w:r w:rsidR="00C6195F">
              <w:t>SCC</w:t>
            </w:r>
            <w:r w:rsidRPr="00C11D20">
              <w:t xml:space="preserve"> </w:t>
            </w:r>
          </w:p>
        </w:tc>
        <w:tc>
          <w:tcPr>
            <w:tcW w:w="1843" w:type="dxa"/>
          </w:tcPr>
          <w:p w:rsidR="00644E94" w:rsidRDefault="00644E94" w:rsidP="00C67921">
            <w:r>
              <w:t>Publication</w:t>
            </w:r>
          </w:p>
        </w:tc>
        <w:tc>
          <w:tcPr>
            <w:tcW w:w="1418" w:type="dxa"/>
          </w:tcPr>
          <w:p w:rsidR="00644E94" w:rsidRDefault="00644E94" w:rsidP="00C67921">
            <w:r>
              <w:t>2010</w:t>
            </w:r>
          </w:p>
        </w:tc>
      </w:tr>
      <w:tr w:rsidR="00644E94" w:rsidRPr="007C2FB7" w:rsidTr="000B62E0">
        <w:tc>
          <w:tcPr>
            <w:tcW w:w="4361" w:type="dxa"/>
          </w:tcPr>
          <w:p w:rsidR="00644E94" w:rsidRPr="007C2FB7" w:rsidRDefault="00644E94" w:rsidP="001E4A3E">
            <w:r>
              <w:t>Towards the network of mountain PAs in the Balkans and the Dinaric Arc</w:t>
            </w:r>
          </w:p>
        </w:tc>
        <w:tc>
          <w:tcPr>
            <w:tcW w:w="2551" w:type="dxa"/>
            <w:gridSpan w:val="2"/>
          </w:tcPr>
          <w:p w:rsidR="00644E94" w:rsidRPr="007C2FB7" w:rsidRDefault="00644E94" w:rsidP="001E4A3E">
            <w:r>
              <w:t xml:space="preserve">UNEP Vienna – </w:t>
            </w:r>
            <w:r w:rsidR="00C6195F">
              <w:t>SCC</w:t>
            </w:r>
            <w:r>
              <w:t xml:space="preserve"> </w:t>
            </w:r>
          </w:p>
        </w:tc>
        <w:tc>
          <w:tcPr>
            <w:tcW w:w="1843" w:type="dxa"/>
          </w:tcPr>
          <w:p w:rsidR="00644E94" w:rsidRPr="007C2FB7" w:rsidRDefault="00644E94" w:rsidP="001E4A3E">
            <w:r>
              <w:t>Feasibility study</w:t>
            </w:r>
          </w:p>
        </w:tc>
        <w:tc>
          <w:tcPr>
            <w:tcW w:w="1418" w:type="dxa"/>
          </w:tcPr>
          <w:p w:rsidR="00644E94" w:rsidRPr="007C2FB7" w:rsidRDefault="00644E94" w:rsidP="001E4A3E">
            <w:r>
              <w:t>2009</w:t>
            </w:r>
          </w:p>
        </w:tc>
      </w:tr>
      <w:tr w:rsidR="00644E94" w:rsidRPr="007C2FB7" w:rsidTr="000B62E0">
        <w:tc>
          <w:tcPr>
            <w:tcW w:w="4361" w:type="dxa"/>
          </w:tcPr>
          <w:p w:rsidR="00644E94" w:rsidRPr="00AD190C" w:rsidRDefault="00644E94" w:rsidP="001E4A3E">
            <w:r w:rsidRPr="00AD190C">
              <w:t>Dinaric Arc and Balkan Environmental Outlook (DABEO)</w:t>
            </w:r>
          </w:p>
        </w:tc>
        <w:tc>
          <w:tcPr>
            <w:tcW w:w="2551" w:type="dxa"/>
            <w:gridSpan w:val="2"/>
          </w:tcPr>
          <w:p w:rsidR="00644E94" w:rsidRPr="00AD190C" w:rsidRDefault="00644E94" w:rsidP="001E4A3E"/>
        </w:tc>
        <w:tc>
          <w:tcPr>
            <w:tcW w:w="1843" w:type="dxa"/>
          </w:tcPr>
          <w:p w:rsidR="00644E94" w:rsidRPr="007C2FB7" w:rsidRDefault="00644E94" w:rsidP="001E4A3E">
            <w:r w:rsidRPr="00AD190C">
              <w:t>Assessment</w:t>
            </w:r>
          </w:p>
        </w:tc>
        <w:tc>
          <w:tcPr>
            <w:tcW w:w="1418" w:type="dxa"/>
          </w:tcPr>
          <w:p w:rsidR="00644E94" w:rsidRPr="007C2FB7" w:rsidRDefault="00644E94" w:rsidP="001E4A3E"/>
        </w:tc>
      </w:tr>
      <w:tr w:rsidR="00644E94" w:rsidRPr="007C2FB7" w:rsidTr="00C25787">
        <w:tc>
          <w:tcPr>
            <w:tcW w:w="4361" w:type="dxa"/>
            <w:tcBorders>
              <w:bottom w:val="single" w:sz="4" w:space="0" w:color="auto"/>
            </w:tcBorders>
          </w:tcPr>
          <w:p w:rsidR="00644E94" w:rsidRPr="007C2FB7" w:rsidRDefault="00644E94" w:rsidP="00E82792">
            <w:r>
              <w:t>Mining for Closure: p</w:t>
            </w:r>
            <w:r w:rsidRPr="00E82792">
              <w:t>olicies, practices and guidelines for sustainable mining and closure of mines</w:t>
            </w:r>
          </w:p>
        </w:tc>
        <w:tc>
          <w:tcPr>
            <w:tcW w:w="2551" w:type="dxa"/>
            <w:gridSpan w:val="2"/>
            <w:tcBorders>
              <w:bottom w:val="single" w:sz="4" w:space="0" w:color="auto"/>
            </w:tcBorders>
          </w:tcPr>
          <w:p w:rsidR="00644E94" w:rsidRPr="007C2FB7" w:rsidRDefault="00644E94" w:rsidP="001E4A3E">
            <w:r>
              <w:t>ENVSEC</w:t>
            </w:r>
          </w:p>
        </w:tc>
        <w:tc>
          <w:tcPr>
            <w:tcW w:w="1843" w:type="dxa"/>
            <w:tcBorders>
              <w:bottom w:val="single" w:sz="4" w:space="0" w:color="auto"/>
            </w:tcBorders>
          </w:tcPr>
          <w:p w:rsidR="00644E94" w:rsidRPr="007C2FB7" w:rsidRDefault="00644E94" w:rsidP="001E4A3E">
            <w:r>
              <w:t>Publication</w:t>
            </w:r>
          </w:p>
        </w:tc>
        <w:tc>
          <w:tcPr>
            <w:tcW w:w="1418" w:type="dxa"/>
            <w:tcBorders>
              <w:bottom w:val="single" w:sz="4" w:space="0" w:color="auto"/>
            </w:tcBorders>
          </w:tcPr>
          <w:p w:rsidR="00644E94" w:rsidRPr="007C2FB7" w:rsidRDefault="00644E94" w:rsidP="001E4A3E">
            <w:r>
              <w:t>2005</w:t>
            </w:r>
          </w:p>
        </w:tc>
      </w:tr>
      <w:tr w:rsidR="00644E94" w:rsidRPr="007C2FB7" w:rsidTr="00C25787">
        <w:tc>
          <w:tcPr>
            <w:tcW w:w="10173" w:type="dxa"/>
            <w:gridSpan w:val="5"/>
            <w:shd w:val="clear" w:color="auto" w:fill="FABF8F" w:themeFill="accent6" w:themeFillTint="99"/>
          </w:tcPr>
          <w:p w:rsidR="00644E94" w:rsidRPr="00C25787" w:rsidRDefault="00644E94" w:rsidP="001E4A3E">
            <w:pPr>
              <w:rPr>
                <w:b/>
              </w:rPr>
            </w:pPr>
            <w:r w:rsidRPr="00C25787">
              <w:rPr>
                <w:b/>
              </w:rPr>
              <w:t>Mountain Partnerships and other Mountain regions</w:t>
            </w:r>
          </w:p>
        </w:tc>
      </w:tr>
      <w:tr w:rsidR="00644E94" w:rsidRPr="007C2FB7" w:rsidTr="000B62E0">
        <w:tc>
          <w:tcPr>
            <w:tcW w:w="4361" w:type="dxa"/>
          </w:tcPr>
          <w:p w:rsidR="00644E94" w:rsidRPr="007C2FB7" w:rsidRDefault="00644E94" w:rsidP="00462B5C">
            <w:r>
              <w:t xml:space="preserve">UNEP Mountain Flyer </w:t>
            </w:r>
          </w:p>
        </w:tc>
        <w:tc>
          <w:tcPr>
            <w:tcW w:w="2551" w:type="dxa"/>
            <w:gridSpan w:val="2"/>
          </w:tcPr>
          <w:p w:rsidR="00644E94" w:rsidRPr="007C2FB7" w:rsidRDefault="00644E94" w:rsidP="00462B5C">
            <w:r>
              <w:t xml:space="preserve">UNEP et. al </w:t>
            </w:r>
          </w:p>
        </w:tc>
        <w:tc>
          <w:tcPr>
            <w:tcW w:w="1843" w:type="dxa"/>
          </w:tcPr>
          <w:p w:rsidR="00644E94" w:rsidRPr="007C2FB7" w:rsidRDefault="00644E94" w:rsidP="00462B5C">
            <w:r>
              <w:t>Flyer/brochure</w:t>
            </w:r>
          </w:p>
        </w:tc>
        <w:tc>
          <w:tcPr>
            <w:tcW w:w="1418" w:type="dxa"/>
          </w:tcPr>
          <w:p w:rsidR="00644E94" w:rsidRPr="007C2FB7" w:rsidRDefault="00644E94" w:rsidP="00462B5C">
            <w:r>
              <w:t>2014</w:t>
            </w:r>
          </w:p>
        </w:tc>
      </w:tr>
      <w:tr w:rsidR="00644E94" w:rsidRPr="007C2FB7" w:rsidTr="000B62E0">
        <w:tc>
          <w:tcPr>
            <w:tcW w:w="4361" w:type="dxa"/>
          </w:tcPr>
          <w:p w:rsidR="00644E94" w:rsidRPr="006817D0" w:rsidRDefault="00644E94" w:rsidP="00462B5C">
            <w:pPr>
              <w:rPr>
                <w:highlight w:val="yellow"/>
              </w:rPr>
            </w:pPr>
            <w:r w:rsidRPr="0046285A">
              <w:t>Tou</w:t>
            </w:r>
            <w:r>
              <w:t>rism in Mountain Regions</w:t>
            </w:r>
            <w:r w:rsidRPr="0046285A">
              <w:t xml:space="preserve"> </w:t>
            </w:r>
            <w:r>
              <w:t xml:space="preserve">– Hopes, Fears and Realities </w:t>
            </w:r>
          </w:p>
        </w:tc>
        <w:tc>
          <w:tcPr>
            <w:tcW w:w="2551" w:type="dxa"/>
            <w:gridSpan w:val="2"/>
          </w:tcPr>
          <w:p w:rsidR="00644E94" w:rsidRPr="007C2FB7" w:rsidRDefault="00644E94" w:rsidP="00462B5C">
            <w:r>
              <w:t xml:space="preserve">University of Geneva and CDE Bern (contribution by UNEP) </w:t>
            </w:r>
          </w:p>
        </w:tc>
        <w:tc>
          <w:tcPr>
            <w:tcW w:w="1843" w:type="dxa"/>
          </w:tcPr>
          <w:p w:rsidR="00644E94" w:rsidRPr="007C2FB7" w:rsidRDefault="00644E94" w:rsidP="00462B5C">
            <w:r>
              <w:t xml:space="preserve">Publication </w:t>
            </w:r>
          </w:p>
        </w:tc>
        <w:tc>
          <w:tcPr>
            <w:tcW w:w="1418" w:type="dxa"/>
          </w:tcPr>
          <w:p w:rsidR="00644E94" w:rsidRPr="007C2FB7" w:rsidRDefault="00644E94" w:rsidP="00462B5C">
            <w:r>
              <w:t>2014</w:t>
            </w:r>
          </w:p>
        </w:tc>
      </w:tr>
      <w:tr w:rsidR="00644E94" w:rsidRPr="007C2FB7" w:rsidTr="000B62E0">
        <w:tc>
          <w:tcPr>
            <w:tcW w:w="4361" w:type="dxa"/>
          </w:tcPr>
          <w:p w:rsidR="00644E94" w:rsidRPr="00917A17" w:rsidRDefault="00644E94" w:rsidP="009C22D5">
            <w:r w:rsidRPr="00917A17">
              <w:t>Thematic Mountains and SDG briefs related to energy, biodiversity</w:t>
            </w:r>
            <w:r w:rsidR="009C22D5">
              <w:t xml:space="preserve"> </w:t>
            </w:r>
            <w:r w:rsidRPr="00917A17">
              <w:t>&amp;forestry, climate change</w:t>
            </w:r>
            <w:r w:rsidR="009C22D5">
              <w:t xml:space="preserve"> &amp;</w:t>
            </w:r>
            <w:r w:rsidRPr="00917A17">
              <w:t xml:space="preserve"> and water (multiple languages) </w:t>
            </w:r>
          </w:p>
        </w:tc>
        <w:tc>
          <w:tcPr>
            <w:tcW w:w="2551" w:type="dxa"/>
            <w:gridSpan w:val="2"/>
          </w:tcPr>
          <w:p w:rsidR="00644E94" w:rsidRPr="00917A17" w:rsidRDefault="00644E94" w:rsidP="001E4A3E">
            <w:r w:rsidRPr="00917A17">
              <w:t xml:space="preserve">GRID </w:t>
            </w:r>
            <w:proofErr w:type="spellStart"/>
            <w:r w:rsidRPr="00917A17">
              <w:t>Arendal</w:t>
            </w:r>
            <w:proofErr w:type="spellEnd"/>
            <w:r w:rsidRPr="00917A17">
              <w:t xml:space="preserve"> with contributions by partners (ICIMOD, CONDESAN, etc.) </w:t>
            </w:r>
            <w:r>
              <w:t>/ Mountain Partnership</w:t>
            </w:r>
          </w:p>
        </w:tc>
        <w:tc>
          <w:tcPr>
            <w:tcW w:w="1843" w:type="dxa"/>
          </w:tcPr>
          <w:p w:rsidR="00644E94" w:rsidRPr="00917A17" w:rsidRDefault="00644E94" w:rsidP="001E4A3E">
            <w:r w:rsidRPr="00917A17">
              <w:t xml:space="preserve">Policy brief </w:t>
            </w:r>
          </w:p>
        </w:tc>
        <w:tc>
          <w:tcPr>
            <w:tcW w:w="1418" w:type="dxa"/>
          </w:tcPr>
          <w:p w:rsidR="00644E94" w:rsidRPr="00917A17" w:rsidRDefault="00644E94" w:rsidP="001E4A3E">
            <w:r w:rsidRPr="00917A17">
              <w:t>2013/2014</w:t>
            </w:r>
          </w:p>
        </w:tc>
      </w:tr>
      <w:tr w:rsidR="00644E94" w:rsidRPr="007C2FB7" w:rsidTr="000B62E0">
        <w:tc>
          <w:tcPr>
            <w:tcW w:w="4361" w:type="dxa"/>
          </w:tcPr>
          <w:p w:rsidR="00644E94" w:rsidRPr="006817D0" w:rsidRDefault="00644E94" w:rsidP="001E4A3E">
            <w:pPr>
              <w:rPr>
                <w:highlight w:val="yellow"/>
              </w:rPr>
            </w:pPr>
            <w:r w:rsidRPr="00FA4B5F">
              <w:t xml:space="preserve">Mountains: Our Life, Our Future – Progress and perspectives on sustainable mountain development </w:t>
            </w:r>
          </w:p>
        </w:tc>
        <w:tc>
          <w:tcPr>
            <w:tcW w:w="2551" w:type="dxa"/>
            <w:gridSpan w:val="2"/>
          </w:tcPr>
          <w:p w:rsidR="00644E94" w:rsidRPr="007C2FB7" w:rsidRDefault="00644E94" w:rsidP="001E4A3E">
            <w:r>
              <w:t>CDE Bern, SDC with contribution by UNEP</w:t>
            </w:r>
          </w:p>
        </w:tc>
        <w:tc>
          <w:tcPr>
            <w:tcW w:w="1843" w:type="dxa"/>
          </w:tcPr>
          <w:p w:rsidR="00644E94" w:rsidRPr="007C2FB7" w:rsidRDefault="00644E94" w:rsidP="001E4A3E">
            <w:r>
              <w:t xml:space="preserve">Publication </w:t>
            </w:r>
          </w:p>
        </w:tc>
        <w:tc>
          <w:tcPr>
            <w:tcW w:w="1418" w:type="dxa"/>
          </w:tcPr>
          <w:p w:rsidR="00644E94" w:rsidRPr="007C2FB7" w:rsidRDefault="00644E94" w:rsidP="001E4A3E">
            <w:r>
              <w:t>2013</w:t>
            </w:r>
          </w:p>
        </w:tc>
      </w:tr>
      <w:tr w:rsidR="00644E94" w:rsidRPr="007C2FB7" w:rsidTr="000B62E0">
        <w:tc>
          <w:tcPr>
            <w:tcW w:w="4361" w:type="dxa"/>
          </w:tcPr>
          <w:p w:rsidR="00644E94" w:rsidRPr="007C2FB7" w:rsidRDefault="00644E94" w:rsidP="001E4A3E">
            <w:r>
              <w:t>Why invest in sustainable mountain development</w:t>
            </w:r>
            <w:r w:rsidR="00AD190C">
              <w:t>?</w:t>
            </w:r>
          </w:p>
        </w:tc>
        <w:tc>
          <w:tcPr>
            <w:tcW w:w="2551" w:type="dxa"/>
            <w:gridSpan w:val="2"/>
          </w:tcPr>
          <w:p w:rsidR="00644E94" w:rsidRPr="007C2FB7" w:rsidRDefault="00644E94" w:rsidP="001E4A3E">
            <w:r>
              <w:t>FAO with contribution by UNEP</w:t>
            </w:r>
          </w:p>
        </w:tc>
        <w:tc>
          <w:tcPr>
            <w:tcW w:w="1843" w:type="dxa"/>
          </w:tcPr>
          <w:p w:rsidR="00644E94" w:rsidRPr="007C2FB7" w:rsidRDefault="00644E94" w:rsidP="001E4A3E">
            <w:r>
              <w:t xml:space="preserve">Publication </w:t>
            </w:r>
          </w:p>
        </w:tc>
        <w:tc>
          <w:tcPr>
            <w:tcW w:w="1418" w:type="dxa"/>
          </w:tcPr>
          <w:p w:rsidR="00644E94" w:rsidRPr="007C2FB7" w:rsidRDefault="00644E94" w:rsidP="001E4A3E">
            <w:r>
              <w:t>2011</w:t>
            </w:r>
          </w:p>
        </w:tc>
      </w:tr>
      <w:tr w:rsidR="00644E94" w:rsidRPr="007C2FB7" w:rsidTr="000B62E0">
        <w:tc>
          <w:tcPr>
            <w:tcW w:w="4361" w:type="dxa"/>
          </w:tcPr>
          <w:p w:rsidR="00644E94" w:rsidRPr="007C2FB7" w:rsidRDefault="00644E94" w:rsidP="001E4A3E">
            <w:r>
              <w:t xml:space="preserve">Mountain Biodiversity and global change </w:t>
            </w:r>
          </w:p>
        </w:tc>
        <w:tc>
          <w:tcPr>
            <w:tcW w:w="2551" w:type="dxa"/>
            <w:gridSpan w:val="2"/>
          </w:tcPr>
          <w:p w:rsidR="00644E94" w:rsidRPr="007C2FB7" w:rsidRDefault="00644E94" w:rsidP="001E4A3E">
            <w:r>
              <w:t>GMBA with contribution by UNEP</w:t>
            </w:r>
          </w:p>
        </w:tc>
        <w:tc>
          <w:tcPr>
            <w:tcW w:w="1843" w:type="dxa"/>
          </w:tcPr>
          <w:p w:rsidR="00644E94" w:rsidRPr="007C2FB7" w:rsidRDefault="00644E94" w:rsidP="001E4A3E">
            <w:r>
              <w:t xml:space="preserve">Publication </w:t>
            </w:r>
          </w:p>
        </w:tc>
        <w:tc>
          <w:tcPr>
            <w:tcW w:w="1418" w:type="dxa"/>
          </w:tcPr>
          <w:p w:rsidR="00644E94" w:rsidRPr="007C2FB7" w:rsidRDefault="00644E94" w:rsidP="001E4A3E">
            <w:r>
              <w:t>2010</w:t>
            </w:r>
          </w:p>
        </w:tc>
      </w:tr>
      <w:tr w:rsidR="00644E94" w:rsidRPr="007C2FB7" w:rsidTr="000B62E0">
        <w:tc>
          <w:tcPr>
            <w:tcW w:w="4361" w:type="dxa"/>
          </w:tcPr>
          <w:p w:rsidR="00644E94" w:rsidRDefault="00644E94" w:rsidP="00D60106">
            <w:r>
              <w:t xml:space="preserve">Sustainable Development of Mountain </w:t>
            </w:r>
          </w:p>
          <w:p w:rsidR="00644E94" w:rsidRPr="007C2FB7" w:rsidRDefault="00644E94" w:rsidP="00D60106">
            <w:r>
              <w:t xml:space="preserve">Regions of the Caucasus </w:t>
            </w:r>
            <w:r w:rsidR="00AD190C">
              <w:t>–</w:t>
            </w:r>
            <w:r>
              <w:t xml:space="preserve"> </w:t>
            </w:r>
            <w:r w:rsidRPr="00D60106">
              <w:t xml:space="preserve">A Case for Intergovernmental Cooperation </w:t>
            </w:r>
          </w:p>
        </w:tc>
        <w:tc>
          <w:tcPr>
            <w:tcW w:w="2551" w:type="dxa"/>
            <w:gridSpan w:val="2"/>
          </w:tcPr>
          <w:p w:rsidR="00644E94" w:rsidRPr="007C2FB7" w:rsidRDefault="00AD190C" w:rsidP="001E4A3E">
            <w:r>
              <w:t>REC</w:t>
            </w:r>
            <w:r w:rsidR="00644E94">
              <w:t xml:space="preserve"> and UNEP</w:t>
            </w:r>
          </w:p>
        </w:tc>
        <w:tc>
          <w:tcPr>
            <w:tcW w:w="1843" w:type="dxa"/>
          </w:tcPr>
          <w:p w:rsidR="00644E94" w:rsidRPr="007C2FB7" w:rsidRDefault="00644E94" w:rsidP="001E4A3E">
            <w:r>
              <w:t>Background paper for consultations</w:t>
            </w:r>
          </w:p>
        </w:tc>
        <w:tc>
          <w:tcPr>
            <w:tcW w:w="1418" w:type="dxa"/>
          </w:tcPr>
          <w:p w:rsidR="00644E94" w:rsidRPr="007C2FB7" w:rsidRDefault="00644E94" w:rsidP="001E4A3E">
            <w:r>
              <w:t>2009</w:t>
            </w:r>
          </w:p>
        </w:tc>
      </w:tr>
    </w:tbl>
    <w:p w:rsidR="001E4A3E" w:rsidRPr="007C2FB7" w:rsidRDefault="001E4A3E" w:rsidP="00AD190C">
      <w:pPr>
        <w:ind w:firstLine="0"/>
      </w:pPr>
    </w:p>
    <w:sectPr w:rsidR="001E4A3E" w:rsidRPr="007C2FB7" w:rsidSect="00B225DC">
      <w:footerReference w:type="default" r:id="rId8"/>
      <w:pgSz w:w="12240" w:h="15840"/>
      <w:pgMar w:top="1417" w:right="141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B53" w:rsidRDefault="00E15B53" w:rsidP="009B19EB">
      <w:r>
        <w:separator/>
      </w:r>
    </w:p>
  </w:endnote>
  <w:endnote w:type="continuationSeparator" w:id="0">
    <w:p w:rsidR="00E15B53" w:rsidRDefault="00E15B53" w:rsidP="009B1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4605"/>
      <w:docPartObj>
        <w:docPartGallery w:val="Page Numbers (Bottom of Page)"/>
        <w:docPartUnique/>
      </w:docPartObj>
    </w:sdtPr>
    <w:sdtContent>
      <w:p w:rsidR="00602380" w:rsidRDefault="00F20F2D">
        <w:pPr>
          <w:pStyle w:val="Fuzeile"/>
          <w:jc w:val="right"/>
        </w:pPr>
        <w:fldSimple w:instr=" PAGE   \* MERGEFORMAT ">
          <w:r w:rsidR="00C6195F">
            <w:rPr>
              <w:noProof/>
            </w:rPr>
            <w:t>5</w:t>
          </w:r>
        </w:fldSimple>
      </w:p>
    </w:sdtContent>
  </w:sdt>
  <w:p w:rsidR="00602380" w:rsidRDefault="0060238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B53" w:rsidRDefault="00E15B53" w:rsidP="009B19EB">
      <w:r>
        <w:separator/>
      </w:r>
    </w:p>
  </w:footnote>
  <w:footnote w:type="continuationSeparator" w:id="0">
    <w:p w:rsidR="00E15B53" w:rsidRDefault="00E15B53" w:rsidP="009B1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5pt;height:11.5pt" o:bullet="t">
        <v:imagedata r:id="rId1" o:title="mso5949"/>
      </v:shape>
    </w:pict>
  </w:numPicBullet>
  <w:abstractNum w:abstractNumId="0">
    <w:nsid w:val="01856B8E"/>
    <w:multiLevelType w:val="hybridMultilevel"/>
    <w:tmpl w:val="0BE24672"/>
    <w:lvl w:ilvl="0" w:tplc="04090019">
      <w:start w:val="1"/>
      <w:numFmt w:val="lowerLetter"/>
      <w:lvlText w:val="%1."/>
      <w:lvlJc w:val="left"/>
      <w:pPr>
        <w:ind w:left="895" w:hanging="360"/>
      </w:pPr>
      <w:rPr>
        <w:rFont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1EF562A"/>
    <w:multiLevelType w:val="hybridMultilevel"/>
    <w:tmpl w:val="A20ADD9C"/>
    <w:lvl w:ilvl="0" w:tplc="04090007">
      <w:start w:val="1"/>
      <w:numFmt w:val="bullet"/>
      <w:lvlText w:val=""/>
      <w:lvlPicBulletId w:val="0"/>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
    <w:nsid w:val="03854290"/>
    <w:multiLevelType w:val="hybridMultilevel"/>
    <w:tmpl w:val="991A13A4"/>
    <w:lvl w:ilvl="0" w:tplc="33B291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D42CE"/>
    <w:multiLevelType w:val="multilevel"/>
    <w:tmpl w:val="D8888D60"/>
    <w:lvl w:ilvl="0">
      <w:start w:val="1"/>
      <w:numFmt w:val="lowerLetter"/>
      <w:lvlText w:val="%1."/>
      <w:lvlJc w:val="left"/>
      <w:pPr>
        <w:tabs>
          <w:tab w:val="num" w:pos="-306"/>
        </w:tabs>
        <w:ind w:left="-873" w:firstLine="0"/>
      </w:pPr>
      <w:rPr>
        <w:rFonts w:hint="default"/>
        <w:b w:val="0"/>
      </w:rPr>
    </w:lvl>
    <w:lvl w:ilvl="1">
      <w:start w:val="1"/>
      <w:numFmt w:val="decimal"/>
      <w:lvlText w:val="%2."/>
      <w:lvlJc w:val="left"/>
      <w:pPr>
        <w:tabs>
          <w:tab w:val="num" w:pos="54"/>
        </w:tabs>
        <w:ind w:left="54" w:hanging="360"/>
      </w:pPr>
      <w:rPr>
        <w:rFonts w:hint="default"/>
      </w:rPr>
    </w:lvl>
    <w:lvl w:ilvl="2">
      <w:start w:val="1"/>
      <w:numFmt w:val="lowerRoman"/>
      <w:lvlText w:val="(%3)"/>
      <w:lvlJc w:val="right"/>
      <w:pPr>
        <w:tabs>
          <w:tab w:val="num" w:pos="545"/>
        </w:tabs>
        <w:ind w:left="545" w:hanging="284"/>
      </w:pPr>
      <w:rPr>
        <w:rFonts w:hint="default"/>
      </w:rPr>
    </w:lvl>
    <w:lvl w:ilvl="3">
      <w:start w:val="1"/>
      <w:numFmt w:val="bullet"/>
      <w:lvlText w:val="-"/>
      <w:lvlJc w:val="left"/>
      <w:pPr>
        <w:tabs>
          <w:tab w:val="num" w:pos="828"/>
        </w:tabs>
        <w:ind w:left="828" w:hanging="283"/>
      </w:pPr>
      <w:rPr>
        <w:rFonts w:ascii="Times New Roman" w:hAnsi="Times New Roman" w:cs="Times New Roman" w:hint="default"/>
        <w:color w:val="auto"/>
      </w:rPr>
    </w:lvl>
    <w:lvl w:ilvl="4">
      <w:start w:val="1"/>
      <w:numFmt w:val="lowerLetter"/>
      <w:lvlText w:val="(%5)"/>
      <w:lvlJc w:val="left"/>
      <w:pPr>
        <w:tabs>
          <w:tab w:val="num" w:pos="927"/>
        </w:tabs>
        <w:ind w:left="927" w:hanging="360"/>
      </w:pPr>
      <w:rPr>
        <w:rFonts w:hint="default"/>
      </w:rPr>
    </w:lvl>
    <w:lvl w:ilvl="5">
      <w:start w:val="1"/>
      <w:numFmt w:val="lowerRoman"/>
      <w:lvlText w:val="(%6)"/>
      <w:lvlJc w:val="left"/>
      <w:pPr>
        <w:tabs>
          <w:tab w:val="num" w:pos="1287"/>
        </w:tabs>
        <w:ind w:left="1287" w:hanging="360"/>
      </w:pPr>
      <w:rPr>
        <w:rFonts w:hint="default"/>
      </w:rPr>
    </w:lvl>
    <w:lvl w:ilvl="6">
      <w:start w:val="1"/>
      <w:numFmt w:val="decimal"/>
      <w:lvlText w:val="%7."/>
      <w:lvlJc w:val="left"/>
      <w:pPr>
        <w:tabs>
          <w:tab w:val="num" w:pos="1647"/>
        </w:tabs>
        <w:ind w:left="1647" w:hanging="360"/>
      </w:pPr>
      <w:rPr>
        <w:rFonts w:hint="default"/>
      </w:rPr>
    </w:lvl>
    <w:lvl w:ilvl="7">
      <w:start w:val="1"/>
      <w:numFmt w:val="lowerLetter"/>
      <w:lvlText w:val="%8."/>
      <w:lvlJc w:val="left"/>
      <w:pPr>
        <w:tabs>
          <w:tab w:val="num" w:pos="2007"/>
        </w:tabs>
        <w:ind w:left="2007" w:hanging="360"/>
      </w:pPr>
      <w:rPr>
        <w:rFonts w:hint="default"/>
      </w:rPr>
    </w:lvl>
    <w:lvl w:ilvl="8">
      <w:start w:val="1"/>
      <w:numFmt w:val="lowerRoman"/>
      <w:lvlText w:val="%9."/>
      <w:lvlJc w:val="left"/>
      <w:pPr>
        <w:tabs>
          <w:tab w:val="num" w:pos="2367"/>
        </w:tabs>
        <w:ind w:left="2367" w:hanging="360"/>
      </w:pPr>
      <w:rPr>
        <w:rFonts w:hint="default"/>
      </w:rPr>
    </w:lvl>
  </w:abstractNum>
  <w:abstractNum w:abstractNumId="4">
    <w:nsid w:val="0D174B7E"/>
    <w:multiLevelType w:val="hybridMultilevel"/>
    <w:tmpl w:val="BF2A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A53F2"/>
    <w:multiLevelType w:val="hybridMultilevel"/>
    <w:tmpl w:val="53CC1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023A28"/>
    <w:multiLevelType w:val="hybridMultilevel"/>
    <w:tmpl w:val="A246D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864F2"/>
    <w:multiLevelType w:val="hybridMultilevel"/>
    <w:tmpl w:val="BF8E5F08"/>
    <w:lvl w:ilvl="0" w:tplc="0918380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27C7C"/>
    <w:multiLevelType w:val="hybridMultilevel"/>
    <w:tmpl w:val="C698336E"/>
    <w:lvl w:ilvl="0" w:tplc="0918380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C48BE"/>
    <w:multiLevelType w:val="hybridMultilevel"/>
    <w:tmpl w:val="A5680FCA"/>
    <w:lvl w:ilvl="0" w:tplc="0918380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1F1AB3"/>
    <w:multiLevelType w:val="hybridMultilevel"/>
    <w:tmpl w:val="DDA6D3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820CDE"/>
    <w:multiLevelType w:val="hybridMultilevel"/>
    <w:tmpl w:val="BB8C9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D72910"/>
    <w:multiLevelType w:val="hybridMultilevel"/>
    <w:tmpl w:val="F29C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490632"/>
    <w:multiLevelType w:val="hybridMultilevel"/>
    <w:tmpl w:val="C2887F0C"/>
    <w:lvl w:ilvl="0" w:tplc="0918380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B43EE"/>
    <w:multiLevelType w:val="hybridMultilevel"/>
    <w:tmpl w:val="9DE2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885AD8"/>
    <w:multiLevelType w:val="hybridMultilevel"/>
    <w:tmpl w:val="A838E484"/>
    <w:lvl w:ilvl="0" w:tplc="0409000F">
      <w:start w:val="1"/>
      <w:numFmt w:val="decimal"/>
      <w:lvlText w:val="%1."/>
      <w:lvlJc w:val="left"/>
      <w:pPr>
        <w:ind w:left="895" w:hanging="360"/>
      </w:pPr>
      <w:rPr>
        <w:rFont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6">
    <w:nsid w:val="28807935"/>
    <w:multiLevelType w:val="hybridMultilevel"/>
    <w:tmpl w:val="84005BCA"/>
    <w:lvl w:ilvl="0" w:tplc="0409000F">
      <w:start w:val="1"/>
      <w:numFmt w:val="decimal"/>
      <w:lvlText w:val="%1."/>
      <w:lvlJc w:val="left"/>
      <w:pPr>
        <w:ind w:left="895" w:hanging="360"/>
      </w:pPr>
      <w:rPr>
        <w:rFont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7">
    <w:nsid w:val="2889566C"/>
    <w:multiLevelType w:val="hybridMultilevel"/>
    <w:tmpl w:val="8516F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854365"/>
    <w:multiLevelType w:val="hybridMultilevel"/>
    <w:tmpl w:val="5BF067B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2CE86E48"/>
    <w:multiLevelType w:val="hybridMultilevel"/>
    <w:tmpl w:val="3924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D85935"/>
    <w:multiLevelType w:val="multilevel"/>
    <w:tmpl w:val="0B50779C"/>
    <w:lvl w:ilvl="0">
      <w:start w:val="1"/>
      <w:numFmt w:val="bullet"/>
      <w:lvlText w:val="-"/>
      <w:lvlJc w:val="left"/>
      <w:pPr>
        <w:tabs>
          <w:tab w:val="num" w:pos="567"/>
        </w:tabs>
        <w:ind w:left="0" w:firstLine="0"/>
      </w:pPr>
      <w:rPr>
        <w:rFonts w:ascii="Arial Narrow" w:hAnsi="Arial Narrow"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FA3354A"/>
    <w:multiLevelType w:val="hybridMultilevel"/>
    <w:tmpl w:val="32C2A68A"/>
    <w:lvl w:ilvl="0" w:tplc="0918380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FB76E5"/>
    <w:multiLevelType w:val="hybridMultilevel"/>
    <w:tmpl w:val="08E4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5A2DFE"/>
    <w:multiLevelType w:val="multilevel"/>
    <w:tmpl w:val="385C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274EE9"/>
    <w:multiLevelType w:val="hybridMultilevel"/>
    <w:tmpl w:val="E98AE034"/>
    <w:lvl w:ilvl="0" w:tplc="091838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5CC1DDA"/>
    <w:multiLevelType w:val="hybridMultilevel"/>
    <w:tmpl w:val="F66C3C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370F82"/>
    <w:multiLevelType w:val="multilevel"/>
    <w:tmpl w:val="4F56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5D1074"/>
    <w:multiLevelType w:val="hybridMultilevel"/>
    <w:tmpl w:val="A5149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555E5E"/>
    <w:multiLevelType w:val="hybridMultilevel"/>
    <w:tmpl w:val="12E64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6E3FAE"/>
    <w:multiLevelType w:val="hybridMultilevel"/>
    <w:tmpl w:val="517089AA"/>
    <w:lvl w:ilvl="0" w:tplc="0409000F">
      <w:start w:val="1"/>
      <w:numFmt w:val="decimal"/>
      <w:lvlText w:val="%1."/>
      <w:lvlJc w:val="left"/>
      <w:pPr>
        <w:ind w:left="895" w:hanging="360"/>
      </w:pPr>
      <w:rPr>
        <w:rFont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0">
    <w:nsid w:val="56820C9D"/>
    <w:multiLevelType w:val="hybridMultilevel"/>
    <w:tmpl w:val="CFE890D6"/>
    <w:lvl w:ilvl="0" w:tplc="04090019">
      <w:start w:val="1"/>
      <w:numFmt w:val="lowerLetter"/>
      <w:lvlText w:val="%1."/>
      <w:lvlJc w:val="left"/>
      <w:pPr>
        <w:ind w:left="720" w:hanging="360"/>
      </w:pPr>
    </w:lvl>
    <w:lvl w:ilvl="1" w:tplc="E12E615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773980"/>
    <w:multiLevelType w:val="hybridMultilevel"/>
    <w:tmpl w:val="60F2A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46711F"/>
    <w:multiLevelType w:val="hybridMultilevel"/>
    <w:tmpl w:val="29FAAB0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034A99"/>
    <w:multiLevelType w:val="hybridMultilevel"/>
    <w:tmpl w:val="116A92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8985A60"/>
    <w:multiLevelType w:val="multilevel"/>
    <w:tmpl w:val="D8888D60"/>
    <w:lvl w:ilvl="0">
      <w:start w:val="1"/>
      <w:numFmt w:val="lowerLetter"/>
      <w:lvlText w:val="%1."/>
      <w:lvlJc w:val="left"/>
      <w:pPr>
        <w:tabs>
          <w:tab w:val="num" w:pos="567"/>
        </w:tabs>
        <w:ind w:left="0" w:firstLine="0"/>
      </w:pPr>
      <w:rPr>
        <w:rFonts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96469D9"/>
    <w:multiLevelType w:val="multilevel"/>
    <w:tmpl w:val="78468586"/>
    <w:lvl w:ilvl="0">
      <w:start w:val="1"/>
      <w:numFmt w:val="decimal"/>
      <w:pStyle w:val="Numberedpara"/>
      <w:lvlText w:val="%1."/>
      <w:lvlJc w:val="left"/>
      <w:pPr>
        <w:tabs>
          <w:tab w:val="num" w:pos="567"/>
        </w:tabs>
        <w:ind w:left="0" w:firstLine="0"/>
      </w:pPr>
      <w:rPr>
        <w:rFonts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9D54F0B"/>
    <w:multiLevelType w:val="hybridMultilevel"/>
    <w:tmpl w:val="3F68F1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B3B12"/>
    <w:multiLevelType w:val="hybridMultilevel"/>
    <w:tmpl w:val="B78854BA"/>
    <w:lvl w:ilvl="0" w:tplc="52CCBF6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06D4CD4"/>
    <w:multiLevelType w:val="multilevel"/>
    <w:tmpl w:val="52D2DD58"/>
    <w:lvl w:ilvl="0">
      <w:start w:val="1"/>
      <w:numFmt w:val="lowerLetter"/>
      <w:lvlText w:val="%1."/>
      <w:lvlJc w:val="left"/>
      <w:pPr>
        <w:tabs>
          <w:tab w:val="num" w:pos="567"/>
        </w:tabs>
        <w:ind w:left="0" w:firstLine="0"/>
      </w:pPr>
      <w:rPr>
        <w:rFonts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07A510D"/>
    <w:multiLevelType w:val="multilevel"/>
    <w:tmpl w:val="31981104"/>
    <w:lvl w:ilvl="0">
      <w:start w:val="1"/>
      <w:numFmt w:val="bullet"/>
      <w:lvlText w:val="-"/>
      <w:lvlJc w:val="left"/>
      <w:pPr>
        <w:tabs>
          <w:tab w:val="num" w:pos="567"/>
        </w:tabs>
        <w:ind w:left="0" w:firstLine="0"/>
      </w:pPr>
      <w:rPr>
        <w:rFonts w:ascii="Arial Narrow" w:hAnsi="Arial Narrow"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0A36C48"/>
    <w:multiLevelType w:val="multilevel"/>
    <w:tmpl w:val="9BC0978C"/>
    <w:lvl w:ilvl="0">
      <w:start w:val="1"/>
      <w:numFmt w:val="bullet"/>
      <w:lvlText w:val="-"/>
      <w:lvlJc w:val="left"/>
      <w:pPr>
        <w:tabs>
          <w:tab w:val="num" w:pos="567"/>
        </w:tabs>
        <w:ind w:left="0" w:firstLine="0"/>
      </w:pPr>
      <w:rPr>
        <w:rFonts w:ascii="Arial Narrow" w:hAnsi="Arial Narrow"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35"/>
  </w:num>
  <w:num w:numId="3">
    <w:abstractNumId w:val="12"/>
  </w:num>
  <w:num w:numId="4">
    <w:abstractNumId w:val="4"/>
  </w:num>
  <w:num w:numId="5">
    <w:abstractNumId w:val="37"/>
  </w:num>
  <w:num w:numId="6">
    <w:abstractNumId w:val="34"/>
  </w:num>
  <w:num w:numId="7">
    <w:abstractNumId w:val="9"/>
  </w:num>
  <w:num w:numId="8">
    <w:abstractNumId w:val="36"/>
  </w:num>
  <w:num w:numId="9">
    <w:abstractNumId w:val="22"/>
  </w:num>
  <w:num w:numId="10">
    <w:abstractNumId w:val="32"/>
  </w:num>
  <w:num w:numId="11">
    <w:abstractNumId w:val="25"/>
  </w:num>
  <w:num w:numId="12">
    <w:abstractNumId w:val="3"/>
  </w:num>
  <w:num w:numId="13">
    <w:abstractNumId w:val="19"/>
  </w:num>
  <w:num w:numId="14">
    <w:abstractNumId w:val="1"/>
  </w:num>
  <w:num w:numId="15">
    <w:abstractNumId w:val="35"/>
  </w:num>
  <w:num w:numId="16">
    <w:abstractNumId w:val="8"/>
  </w:num>
  <w:num w:numId="17">
    <w:abstractNumId w:val="2"/>
  </w:num>
  <w:num w:numId="18">
    <w:abstractNumId w:val="24"/>
  </w:num>
  <w:num w:numId="19">
    <w:abstractNumId w:val="30"/>
  </w:num>
  <w:num w:numId="20">
    <w:abstractNumId w:val="38"/>
  </w:num>
  <w:num w:numId="21">
    <w:abstractNumId w:val="39"/>
  </w:num>
  <w:num w:numId="22">
    <w:abstractNumId w:val="0"/>
  </w:num>
  <w:num w:numId="23">
    <w:abstractNumId w:val="18"/>
  </w:num>
  <w:num w:numId="24">
    <w:abstractNumId w:val="23"/>
  </w:num>
  <w:num w:numId="25">
    <w:abstractNumId w:val="10"/>
  </w:num>
  <w:num w:numId="26">
    <w:abstractNumId w:val="15"/>
  </w:num>
  <w:num w:numId="27">
    <w:abstractNumId w:val="16"/>
  </w:num>
  <w:num w:numId="28">
    <w:abstractNumId w:val="28"/>
  </w:num>
  <w:num w:numId="29">
    <w:abstractNumId w:val="31"/>
  </w:num>
  <w:num w:numId="30">
    <w:abstractNumId w:val="14"/>
  </w:num>
  <w:num w:numId="31">
    <w:abstractNumId w:val="27"/>
  </w:num>
  <w:num w:numId="32">
    <w:abstractNumId w:val="6"/>
  </w:num>
  <w:num w:numId="33">
    <w:abstractNumId w:val="11"/>
  </w:num>
  <w:num w:numId="34">
    <w:abstractNumId w:val="33"/>
  </w:num>
  <w:num w:numId="35">
    <w:abstractNumId w:val="26"/>
  </w:num>
  <w:num w:numId="36">
    <w:abstractNumId w:val="35"/>
  </w:num>
  <w:num w:numId="37">
    <w:abstractNumId w:val="3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5"/>
  </w:num>
  <w:num w:numId="41">
    <w:abstractNumId w:val="35"/>
  </w:num>
  <w:num w:numId="42">
    <w:abstractNumId w:val="35"/>
  </w:num>
  <w:num w:numId="43">
    <w:abstractNumId w:val="35"/>
  </w:num>
  <w:num w:numId="44">
    <w:abstractNumId w:val="21"/>
  </w:num>
  <w:num w:numId="45">
    <w:abstractNumId w:val="20"/>
  </w:num>
  <w:num w:numId="46">
    <w:abstractNumId w:val="7"/>
  </w:num>
  <w:num w:numId="47">
    <w:abstractNumId w:val="35"/>
  </w:num>
  <w:num w:numId="48">
    <w:abstractNumId w:val="13"/>
  </w:num>
  <w:num w:numId="49">
    <w:abstractNumId w:val="5"/>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de-AT"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CA" w:vendorID="64" w:dllVersion="131078" w:nlCheck="1" w:checkStyle="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871B5"/>
    <w:rsid w:val="0000158A"/>
    <w:rsid w:val="0000258B"/>
    <w:rsid w:val="00004ECA"/>
    <w:rsid w:val="00007C2F"/>
    <w:rsid w:val="00012CD3"/>
    <w:rsid w:val="000135CB"/>
    <w:rsid w:val="000165FB"/>
    <w:rsid w:val="00021F1B"/>
    <w:rsid w:val="000248E9"/>
    <w:rsid w:val="000276F2"/>
    <w:rsid w:val="000331E1"/>
    <w:rsid w:val="000411CB"/>
    <w:rsid w:val="00043F04"/>
    <w:rsid w:val="000444D8"/>
    <w:rsid w:val="00045421"/>
    <w:rsid w:val="00051EA7"/>
    <w:rsid w:val="00055E64"/>
    <w:rsid w:val="000570C5"/>
    <w:rsid w:val="00062C22"/>
    <w:rsid w:val="00064C43"/>
    <w:rsid w:val="00065C73"/>
    <w:rsid w:val="00067F7C"/>
    <w:rsid w:val="00070D34"/>
    <w:rsid w:val="0007307F"/>
    <w:rsid w:val="00077D97"/>
    <w:rsid w:val="00082D08"/>
    <w:rsid w:val="0008432C"/>
    <w:rsid w:val="000871B5"/>
    <w:rsid w:val="000873B7"/>
    <w:rsid w:val="00090BFE"/>
    <w:rsid w:val="00095D1C"/>
    <w:rsid w:val="00097883"/>
    <w:rsid w:val="00097EDE"/>
    <w:rsid w:val="000A32A0"/>
    <w:rsid w:val="000A32BA"/>
    <w:rsid w:val="000A386F"/>
    <w:rsid w:val="000A794E"/>
    <w:rsid w:val="000B14F4"/>
    <w:rsid w:val="000B60E5"/>
    <w:rsid w:val="000B62E0"/>
    <w:rsid w:val="000B78D2"/>
    <w:rsid w:val="000C15E2"/>
    <w:rsid w:val="000C2A05"/>
    <w:rsid w:val="000C33F6"/>
    <w:rsid w:val="000C3597"/>
    <w:rsid w:val="000D0328"/>
    <w:rsid w:val="000D13A7"/>
    <w:rsid w:val="000D1A13"/>
    <w:rsid w:val="000D2703"/>
    <w:rsid w:val="000D3233"/>
    <w:rsid w:val="000D4C38"/>
    <w:rsid w:val="000D4CBB"/>
    <w:rsid w:val="000D5040"/>
    <w:rsid w:val="000D5932"/>
    <w:rsid w:val="000D6DCC"/>
    <w:rsid w:val="000E044B"/>
    <w:rsid w:val="000E516F"/>
    <w:rsid w:val="000F157A"/>
    <w:rsid w:val="000F1E17"/>
    <w:rsid w:val="000F2D14"/>
    <w:rsid w:val="000F5A91"/>
    <w:rsid w:val="000F5D8C"/>
    <w:rsid w:val="000F64F7"/>
    <w:rsid w:val="00100CE9"/>
    <w:rsid w:val="0010257C"/>
    <w:rsid w:val="00107FB7"/>
    <w:rsid w:val="00111249"/>
    <w:rsid w:val="00112E7B"/>
    <w:rsid w:val="00113D07"/>
    <w:rsid w:val="00116F03"/>
    <w:rsid w:val="00117756"/>
    <w:rsid w:val="00121A24"/>
    <w:rsid w:val="00122592"/>
    <w:rsid w:val="00123C88"/>
    <w:rsid w:val="00123FCA"/>
    <w:rsid w:val="0012470E"/>
    <w:rsid w:val="00124D44"/>
    <w:rsid w:val="0012742A"/>
    <w:rsid w:val="00130616"/>
    <w:rsid w:val="00132275"/>
    <w:rsid w:val="00132FC0"/>
    <w:rsid w:val="0013712B"/>
    <w:rsid w:val="00137DC7"/>
    <w:rsid w:val="001425B5"/>
    <w:rsid w:val="001455DC"/>
    <w:rsid w:val="00146D32"/>
    <w:rsid w:val="00150895"/>
    <w:rsid w:val="00153C44"/>
    <w:rsid w:val="001547D3"/>
    <w:rsid w:val="00154F62"/>
    <w:rsid w:val="0015596D"/>
    <w:rsid w:val="00156CBF"/>
    <w:rsid w:val="00157111"/>
    <w:rsid w:val="00157761"/>
    <w:rsid w:val="0016302A"/>
    <w:rsid w:val="001651B9"/>
    <w:rsid w:val="001651C6"/>
    <w:rsid w:val="00174302"/>
    <w:rsid w:val="00175DE6"/>
    <w:rsid w:val="00177026"/>
    <w:rsid w:val="00177985"/>
    <w:rsid w:val="00180C86"/>
    <w:rsid w:val="00181009"/>
    <w:rsid w:val="00181513"/>
    <w:rsid w:val="001858F8"/>
    <w:rsid w:val="001859F0"/>
    <w:rsid w:val="0019024E"/>
    <w:rsid w:val="00193ADE"/>
    <w:rsid w:val="00195B57"/>
    <w:rsid w:val="001A0419"/>
    <w:rsid w:val="001A50B1"/>
    <w:rsid w:val="001A50BF"/>
    <w:rsid w:val="001A56C4"/>
    <w:rsid w:val="001B0CFC"/>
    <w:rsid w:val="001B290E"/>
    <w:rsid w:val="001B3FE0"/>
    <w:rsid w:val="001B47CA"/>
    <w:rsid w:val="001B56DD"/>
    <w:rsid w:val="001C0611"/>
    <w:rsid w:val="001C2ACC"/>
    <w:rsid w:val="001C652D"/>
    <w:rsid w:val="001D14FB"/>
    <w:rsid w:val="001D3CF8"/>
    <w:rsid w:val="001D6A46"/>
    <w:rsid w:val="001D73B6"/>
    <w:rsid w:val="001D7763"/>
    <w:rsid w:val="001E4A3E"/>
    <w:rsid w:val="001E644D"/>
    <w:rsid w:val="001E6A29"/>
    <w:rsid w:val="001E6FA7"/>
    <w:rsid w:val="001F2930"/>
    <w:rsid w:val="001F35F4"/>
    <w:rsid w:val="001F6C1F"/>
    <w:rsid w:val="00201ADD"/>
    <w:rsid w:val="00202073"/>
    <w:rsid w:val="00202529"/>
    <w:rsid w:val="00202657"/>
    <w:rsid w:val="0020379A"/>
    <w:rsid w:val="00205680"/>
    <w:rsid w:val="0020587F"/>
    <w:rsid w:val="002127FA"/>
    <w:rsid w:val="00212DCE"/>
    <w:rsid w:val="002136F4"/>
    <w:rsid w:val="00213977"/>
    <w:rsid w:val="0022178D"/>
    <w:rsid w:val="00221EEC"/>
    <w:rsid w:val="00222221"/>
    <w:rsid w:val="002246E3"/>
    <w:rsid w:val="002252CD"/>
    <w:rsid w:val="00225337"/>
    <w:rsid w:val="0023164E"/>
    <w:rsid w:val="00231A18"/>
    <w:rsid w:val="0023455D"/>
    <w:rsid w:val="00234BD2"/>
    <w:rsid w:val="00235B85"/>
    <w:rsid w:val="0023649B"/>
    <w:rsid w:val="00237B65"/>
    <w:rsid w:val="00243FAD"/>
    <w:rsid w:val="0024659A"/>
    <w:rsid w:val="0025020A"/>
    <w:rsid w:val="0025113C"/>
    <w:rsid w:val="002555CA"/>
    <w:rsid w:val="00256678"/>
    <w:rsid w:val="0025690A"/>
    <w:rsid w:val="00257D80"/>
    <w:rsid w:val="002676F6"/>
    <w:rsid w:val="00267C39"/>
    <w:rsid w:val="002717A8"/>
    <w:rsid w:val="00274A0B"/>
    <w:rsid w:val="00274F86"/>
    <w:rsid w:val="002751C6"/>
    <w:rsid w:val="00276F2B"/>
    <w:rsid w:val="00280EC4"/>
    <w:rsid w:val="002834BA"/>
    <w:rsid w:val="00287CC7"/>
    <w:rsid w:val="002913E4"/>
    <w:rsid w:val="0029177F"/>
    <w:rsid w:val="00295C26"/>
    <w:rsid w:val="00295FCF"/>
    <w:rsid w:val="0029759A"/>
    <w:rsid w:val="002A2266"/>
    <w:rsid w:val="002A3C16"/>
    <w:rsid w:val="002A7C5E"/>
    <w:rsid w:val="002B2A2E"/>
    <w:rsid w:val="002B6258"/>
    <w:rsid w:val="002B76B3"/>
    <w:rsid w:val="002C0115"/>
    <w:rsid w:val="002C2CF3"/>
    <w:rsid w:val="002C2D99"/>
    <w:rsid w:val="002C53DC"/>
    <w:rsid w:val="002C575B"/>
    <w:rsid w:val="002C5CFC"/>
    <w:rsid w:val="002D078E"/>
    <w:rsid w:val="002D0C4D"/>
    <w:rsid w:val="002D13FE"/>
    <w:rsid w:val="002D276F"/>
    <w:rsid w:val="002D4417"/>
    <w:rsid w:val="002D67B5"/>
    <w:rsid w:val="002D6EC5"/>
    <w:rsid w:val="002D7937"/>
    <w:rsid w:val="002E0A07"/>
    <w:rsid w:val="002E0ADA"/>
    <w:rsid w:val="002E52F0"/>
    <w:rsid w:val="002E584A"/>
    <w:rsid w:val="002E5A29"/>
    <w:rsid w:val="002E6687"/>
    <w:rsid w:val="002E7AB9"/>
    <w:rsid w:val="002F0DAF"/>
    <w:rsid w:val="002F4CF0"/>
    <w:rsid w:val="002F5A08"/>
    <w:rsid w:val="002F74D1"/>
    <w:rsid w:val="002F7F70"/>
    <w:rsid w:val="0030792B"/>
    <w:rsid w:val="00312643"/>
    <w:rsid w:val="00314662"/>
    <w:rsid w:val="0031589A"/>
    <w:rsid w:val="003167BF"/>
    <w:rsid w:val="00316A3F"/>
    <w:rsid w:val="00317F3A"/>
    <w:rsid w:val="00321270"/>
    <w:rsid w:val="00324D21"/>
    <w:rsid w:val="003251F5"/>
    <w:rsid w:val="003255B3"/>
    <w:rsid w:val="003328C4"/>
    <w:rsid w:val="0033499E"/>
    <w:rsid w:val="00334E41"/>
    <w:rsid w:val="003371F9"/>
    <w:rsid w:val="00342216"/>
    <w:rsid w:val="003437CA"/>
    <w:rsid w:val="003448E3"/>
    <w:rsid w:val="00347B71"/>
    <w:rsid w:val="00353818"/>
    <w:rsid w:val="00353B67"/>
    <w:rsid w:val="0035696F"/>
    <w:rsid w:val="003623CA"/>
    <w:rsid w:val="003628B8"/>
    <w:rsid w:val="0036409E"/>
    <w:rsid w:val="00374769"/>
    <w:rsid w:val="003750D2"/>
    <w:rsid w:val="00385055"/>
    <w:rsid w:val="00385516"/>
    <w:rsid w:val="003856B2"/>
    <w:rsid w:val="00386B6E"/>
    <w:rsid w:val="00391F0C"/>
    <w:rsid w:val="00392919"/>
    <w:rsid w:val="00394F52"/>
    <w:rsid w:val="003950E0"/>
    <w:rsid w:val="00396A00"/>
    <w:rsid w:val="003970C2"/>
    <w:rsid w:val="00397CB6"/>
    <w:rsid w:val="003A0113"/>
    <w:rsid w:val="003A30F7"/>
    <w:rsid w:val="003A3C02"/>
    <w:rsid w:val="003A4518"/>
    <w:rsid w:val="003B253A"/>
    <w:rsid w:val="003B65CC"/>
    <w:rsid w:val="003B6DC7"/>
    <w:rsid w:val="003B7E9F"/>
    <w:rsid w:val="003C0728"/>
    <w:rsid w:val="003C0DE3"/>
    <w:rsid w:val="003C6D32"/>
    <w:rsid w:val="003C760B"/>
    <w:rsid w:val="003D2CA0"/>
    <w:rsid w:val="003D7A47"/>
    <w:rsid w:val="003E06BD"/>
    <w:rsid w:val="003E14F3"/>
    <w:rsid w:val="003E3605"/>
    <w:rsid w:val="003E525B"/>
    <w:rsid w:val="003E57C0"/>
    <w:rsid w:val="003E61D9"/>
    <w:rsid w:val="003E654B"/>
    <w:rsid w:val="003F13C1"/>
    <w:rsid w:val="003F25FC"/>
    <w:rsid w:val="003F3C3F"/>
    <w:rsid w:val="003F6706"/>
    <w:rsid w:val="003F67E8"/>
    <w:rsid w:val="004007B9"/>
    <w:rsid w:val="00400D64"/>
    <w:rsid w:val="00402CFE"/>
    <w:rsid w:val="00404B9A"/>
    <w:rsid w:val="00404C1F"/>
    <w:rsid w:val="004062FE"/>
    <w:rsid w:val="004104BA"/>
    <w:rsid w:val="004118C6"/>
    <w:rsid w:val="00411C43"/>
    <w:rsid w:val="004132C5"/>
    <w:rsid w:val="00413F30"/>
    <w:rsid w:val="00414957"/>
    <w:rsid w:val="00416FE0"/>
    <w:rsid w:val="0042186C"/>
    <w:rsid w:val="00421B4C"/>
    <w:rsid w:val="00422492"/>
    <w:rsid w:val="00424582"/>
    <w:rsid w:val="00430D6D"/>
    <w:rsid w:val="00433295"/>
    <w:rsid w:val="004374E9"/>
    <w:rsid w:val="004406DE"/>
    <w:rsid w:val="00441A5E"/>
    <w:rsid w:val="00443F4A"/>
    <w:rsid w:val="00444CA3"/>
    <w:rsid w:val="004478DB"/>
    <w:rsid w:val="00447A35"/>
    <w:rsid w:val="00452488"/>
    <w:rsid w:val="00454965"/>
    <w:rsid w:val="00456AD8"/>
    <w:rsid w:val="00456EA0"/>
    <w:rsid w:val="0046081D"/>
    <w:rsid w:val="0046285A"/>
    <w:rsid w:val="00462A3E"/>
    <w:rsid w:val="00462B5C"/>
    <w:rsid w:val="004647CD"/>
    <w:rsid w:val="004667D7"/>
    <w:rsid w:val="004674E1"/>
    <w:rsid w:val="00467745"/>
    <w:rsid w:val="00470C79"/>
    <w:rsid w:val="004727AA"/>
    <w:rsid w:val="004816F3"/>
    <w:rsid w:val="0048549D"/>
    <w:rsid w:val="00491C6B"/>
    <w:rsid w:val="00494D27"/>
    <w:rsid w:val="004959D2"/>
    <w:rsid w:val="004A210F"/>
    <w:rsid w:val="004A4B14"/>
    <w:rsid w:val="004A6BA6"/>
    <w:rsid w:val="004B2077"/>
    <w:rsid w:val="004B21D4"/>
    <w:rsid w:val="004B22F1"/>
    <w:rsid w:val="004B2F15"/>
    <w:rsid w:val="004C3AC8"/>
    <w:rsid w:val="004C5452"/>
    <w:rsid w:val="004C7EE5"/>
    <w:rsid w:val="004D0369"/>
    <w:rsid w:val="004D0D3F"/>
    <w:rsid w:val="004D1325"/>
    <w:rsid w:val="004D38CA"/>
    <w:rsid w:val="004D4BB6"/>
    <w:rsid w:val="004D5B8F"/>
    <w:rsid w:val="004E49C4"/>
    <w:rsid w:val="004E77C1"/>
    <w:rsid w:val="004E7BE7"/>
    <w:rsid w:val="004F2CF4"/>
    <w:rsid w:val="004F52FF"/>
    <w:rsid w:val="004F7049"/>
    <w:rsid w:val="00505CBC"/>
    <w:rsid w:val="00507694"/>
    <w:rsid w:val="0050793C"/>
    <w:rsid w:val="00513E88"/>
    <w:rsid w:val="005143D4"/>
    <w:rsid w:val="00516EE0"/>
    <w:rsid w:val="0051733F"/>
    <w:rsid w:val="00522E18"/>
    <w:rsid w:val="00526E42"/>
    <w:rsid w:val="0053087B"/>
    <w:rsid w:val="005340AA"/>
    <w:rsid w:val="005340CE"/>
    <w:rsid w:val="0053532D"/>
    <w:rsid w:val="005418B0"/>
    <w:rsid w:val="00542781"/>
    <w:rsid w:val="00543C49"/>
    <w:rsid w:val="00547121"/>
    <w:rsid w:val="005471E1"/>
    <w:rsid w:val="00547285"/>
    <w:rsid w:val="005504C7"/>
    <w:rsid w:val="0055502F"/>
    <w:rsid w:val="005570CC"/>
    <w:rsid w:val="005603AC"/>
    <w:rsid w:val="00560750"/>
    <w:rsid w:val="00562E81"/>
    <w:rsid w:val="00576A4B"/>
    <w:rsid w:val="0057741E"/>
    <w:rsid w:val="00581AC6"/>
    <w:rsid w:val="00583097"/>
    <w:rsid w:val="00585AE8"/>
    <w:rsid w:val="0058727D"/>
    <w:rsid w:val="005877F6"/>
    <w:rsid w:val="00592DAE"/>
    <w:rsid w:val="00597826"/>
    <w:rsid w:val="005A010A"/>
    <w:rsid w:val="005A01F5"/>
    <w:rsid w:val="005A108A"/>
    <w:rsid w:val="005A3840"/>
    <w:rsid w:val="005B20C4"/>
    <w:rsid w:val="005B215D"/>
    <w:rsid w:val="005B2EF3"/>
    <w:rsid w:val="005B57DA"/>
    <w:rsid w:val="005B68E6"/>
    <w:rsid w:val="005C0F0B"/>
    <w:rsid w:val="005C4775"/>
    <w:rsid w:val="005C5D84"/>
    <w:rsid w:val="005C5D9F"/>
    <w:rsid w:val="005D10AA"/>
    <w:rsid w:val="005D3674"/>
    <w:rsid w:val="005D4184"/>
    <w:rsid w:val="005D46CA"/>
    <w:rsid w:val="005D4A13"/>
    <w:rsid w:val="005D5275"/>
    <w:rsid w:val="005D6E3C"/>
    <w:rsid w:val="005D6F2E"/>
    <w:rsid w:val="005D7298"/>
    <w:rsid w:val="005E0310"/>
    <w:rsid w:val="005E0475"/>
    <w:rsid w:val="005E2C75"/>
    <w:rsid w:val="005E3DDF"/>
    <w:rsid w:val="005E4289"/>
    <w:rsid w:val="005F445B"/>
    <w:rsid w:val="005F79C9"/>
    <w:rsid w:val="006002D3"/>
    <w:rsid w:val="00600A63"/>
    <w:rsid w:val="00601C85"/>
    <w:rsid w:val="00602380"/>
    <w:rsid w:val="006033BA"/>
    <w:rsid w:val="0060636C"/>
    <w:rsid w:val="0061331D"/>
    <w:rsid w:val="00615E78"/>
    <w:rsid w:val="00616EC6"/>
    <w:rsid w:val="00620AD4"/>
    <w:rsid w:val="00620F85"/>
    <w:rsid w:val="0062349B"/>
    <w:rsid w:val="00627D0B"/>
    <w:rsid w:val="00631D4F"/>
    <w:rsid w:val="00633297"/>
    <w:rsid w:val="00633DF4"/>
    <w:rsid w:val="006374D1"/>
    <w:rsid w:val="00637791"/>
    <w:rsid w:val="00640029"/>
    <w:rsid w:val="00640237"/>
    <w:rsid w:val="00643378"/>
    <w:rsid w:val="0064445A"/>
    <w:rsid w:val="00644E94"/>
    <w:rsid w:val="0064520F"/>
    <w:rsid w:val="00646C14"/>
    <w:rsid w:val="00650811"/>
    <w:rsid w:val="006508E4"/>
    <w:rsid w:val="006528A7"/>
    <w:rsid w:val="00654DE4"/>
    <w:rsid w:val="0065617C"/>
    <w:rsid w:val="006602CA"/>
    <w:rsid w:val="006637D3"/>
    <w:rsid w:val="00667626"/>
    <w:rsid w:val="006678A0"/>
    <w:rsid w:val="006703C9"/>
    <w:rsid w:val="006711DD"/>
    <w:rsid w:val="00673589"/>
    <w:rsid w:val="0067591B"/>
    <w:rsid w:val="006817D0"/>
    <w:rsid w:val="0068254C"/>
    <w:rsid w:val="00690491"/>
    <w:rsid w:val="0069095E"/>
    <w:rsid w:val="00696611"/>
    <w:rsid w:val="0069795E"/>
    <w:rsid w:val="006A105F"/>
    <w:rsid w:val="006A5695"/>
    <w:rsid w:val="006A5E30"/>
    <w:rsid w:val="006A6206"/>
    <w:rsid w:val="006A6A37"/>
    <w:rsid w:val="006B1A58"/>
    <w:rsid w:val="006B308B"/>
    <w:rsid w:val="006B7F6E"/>
    <w:rsid w:val="006C1674"/>
    <w:rsid w:val="006C19D5"/>
    <w:rsid w:val="006C5BCC"/>
    <w:rsid w:val="006D21D7"/>
    <w:rsid w:val="006D2540"/>
    <w:rsid w:val="006D289F"/>
    <w:rsid w:val="006D2EDB"/>
    <w:rsid w:val="006D3AFC"/>
    <w:rsid w:val="006D3B3A"/>
    <w:rsid w:val="006D46CF"/>
    <w:rsid w:val="006D51B4"/>
    <w:rsid w:val="006D5E2E"/>
    <w:rsid w:val="006D6379"/>
    <w:rsid w:val="006D7081"/>
    <w:rsid w:val="006E1E47"/>
    <w:rsid w:val="006E260F"/>
    <w:rsid w:val="006E4BEF"/>
    <w:rsid w:val="006E50A6"/>
    <w:rsid w:val="006E58F1"/>
    <w:rsid w:val="006E7D18"/>
    <w:rsid w:val="006F0C34"/>
    <w:rsid w:val="006F1D6D"/>
    <w:rsid w:val="006F1F69"/>
    <w:rsid w:val="006F337A"/>
    <w:rsid w:val="006F4970"/>
    <w:rsid w:val="006F49E9"/>
    <w:rsid w:val="006F5185"/>
    <w:rsid w:val="006F556D"/>
    <w:rsid w:val="006F56C0"/>
    <w:rsid w:val="00700242"/>
    <w:rsid w:val="00700E6D"/>
    <w:rsid w:val="00702571"/>
    <w:rsid w:val="007045D5"/>
    <w:rsid w:val="00705649"/>
    <w:rsid w:val="00707E90"/>
    <w:rsid w:val="00714A79"/>
    <w:rsid w:val="00720CD9"/>
    <w:rsid w:val="007212F7"/>
    <w:rsid w:val="0072163B"/>
    <w:rsid w:val="00725CA2"/>
    <w:rsid w:val="00725F8A"/>
    <w:rsid w:val="0072767D"/>
    <w:rsid w:val="00727EEE"/>
    <w:rsid w:val="007302D5"/>
    <w:rsid w:val="00732612"/>
    <w:rsid w:val="00733016"/>
    <w:rsid w:val="00742B05"/>
    <w:rsid w:val="00743AB6"/>
    <w:rsid w:val="00743D83"/>
    <w:rsid w:val="007445CE"/>
    <w:rsid w:val="00745B5E"/>
    <w:rsid w:val="00751C10"/>
    <w:rsid w:val="00752387"/>
    <w:rsid w:val="00752628"/>
    <w:rsid w:val="0075747E"/>
    <w:rsid w:val="00760BF8"/>
    <w:rsid w:val="007640D2"/>
    <w:rsid w:val="007662CD"/>
    <w:rsid w:val="00775649"/>
    <w:rsid w:val="00777A2F"/>
    <w:rsid w:val="00780C4E"/>
    <w:rsid w:val="00784814"/>
    <w:rsid w:val="007856D7"/>
    <w:rsid w:val="007906D1"/>
    <w:rsid w:val="00791151"/>
    <w:rsid w:val="00792BEF"/>
    <w:rsid w:val="00796DD7"/>
    <w:rsid w:val="00797816"/>
    <w:rsid w:val="007A20DC"/>
    <w:rsid w:val="007A3F85"/>
    <w:rsid w:val="007A5A6E"/>
    <w:rsid w:val="007B0438"/>
    <w:rsid w:val="007B6C32"/>
    <w:rsid w:val="007C2CAB"/>
    <w:rsid w:val="007C2FB7"/>
    <w:rsid w:val="007C44F7"/>
    <w:rsid w:val="007C457C"/>
    <w:rsid w:val="007C66AB"/>
    <w:rsid w:val="007C6A2B"/>
    <w:rsid w:val="007C6BC7"/>
    <w:rsid w:val="007C7E6E"/>
    <w:rsid w:val="007D6D9A"/>
    <w:rsid w:val="007D785F"/>
    <w:rsid w:val="007E22B4"/>
    <w:rsid w:val="007F1214"/>
    <w:rsid w:val="007F1309"/>
    <w:rsid w:val="007F2640"/>
    <w:rsid w:val="007F2CAF"/>
    <w:rsid w:val="007F2EC7"/>
    <w:rsid w:val="007F6BA5"/>
    <w:rsid w:val="008004E3"/>
    <w:rsid w:val="00800A3D"/>
    <w:rsid w:val="00800C7E"/>
    <w:rsid w:val="008058C3"/>
    <w:rsid w:val="0080608A"/>
    <w:rsid w:val="008072B8"/>
    <w:rsid w:val="00810F9A"/>
    <w:rsid w:val="0081310A"/>
    <w:rsid w:val="00816DFD"/>
    <w:rsid w:val="008173D4"/>
    <w:rsid w:val="00820D0B"/>
    <w:rsid w:val="00821779"/>
    <w:rsid w:val="00821F24"/>
    <w:rsid w:val="008255DD"/>
    <w:rsid w:val="00827CD4"/>
    <w:rsid w:val="008320F6"/>
    <w:rsid w:val="00832CCF"/>
    <w:rsid w:val="0083370A"/>
    <w:rsid w:val="00836A41"/>
    <w:rsid w:val="008370C1"/>
    <w:rsid w:val="00837470"/>
    <w:rsid w:val="008401CA"/>
    <w:rsid w:val="00841533"/>
    <w:rsid w:val="00841937"/>
    <w:rsid w:val="008465D5"/>
    <w:rsid w:val="008473D6"/>
    <w:rsid w:val="00852EDD"/>
    <w:rsid w:val="00853842"/>
    <w:rsid w:val="00857B98"/>
    <w:rsid w:val="00867D19"/>
    <w:rsid w:val="00867E3F"/>
    <w:rsid w:val="008704DE"/>
    <w:rsid w:val="008721DE"/>
    <w:rsid w:val="00872B38"/>
    <w:rsid w:val="00872CD7"/>
    <w:rsid w:val="00872FE5"/>
    <w:rsid w:val="008779DF"/>
    <w:rsid w:val="0088008F"/>
    <w:rsid w:val="00880A5C"/>
    <w:rsid w:val="0088364F"/>
    <w:rsid w:val="00883BEF"/>
    <w:rsid w:val="00892A6C"/>
    <w:rsid w:val="008A09EA"/>
    <w:rsid w:val="008A1C53"/>
    <w:rsid w:val="008A577C"/>
    <w:rsid w:val="008B2FFC"/>
    <w:rsid w:val="008B4631"/>
    <w:rsid w:val="008B5134"/>
    <w:rsid w:val="008B7482"/>
    <w:rsid w:val="008B7960"/>
    <w:rsid w:val="008C2A0C"/>
    <w:rsid w:val="008C3048"/>
    <w:rsid w:val="008C3E2D"/>
    <w:rsid w:val="008C783F"/>
    <w:rsid w:val="008D0130"/>
    <w:rsid w:val="008D2DFA"/>
    <w:rsid w:val="008D2E4F"/>
    <w:rsid w:val="008D4838"/>
    <w:rsid w:val="008D7921"/>
    <w:rsid w:val="008E13CE"/>
    <w:rsid w:val="008E30A5"/>
    <w:rsid w:val="008E374D"/>
    <w:rsid w:val="008E41B6"/>
    <w:rsid w:val="008E561D"/>
    <w:rsid w:val="008E6784"/>
    <w:rsid w:val="008E7601"/>
    <w:rsid w:val="008E7E41"/>
    <w:rsid w:val="009013E7"/>
    <w:rsid w:val="00901829"/>
    <w:rsid w:val="0090439F"/>
    <w:rsid w:val="009043C5"/>
    <w:rsid w:val="00907C47"/>
    <w:rsid w:val="00915BEA"/>
    <w:rsid w:val="00917A17"/>
    <w:rsid w:val="00917AC9"/>
    <w:rsid w:val="00921810"/>
    <w:rsid w:val="009220FB"/>
    <w:rsid w:val="00922FC7"/>
    <w:rsid w:val="009244D5"/>
    <w:rsid w:val="009275CF"/>
    <w:rsid w:val="009279F3"/>
    <w:rsid w:val="009332CC"/>
    <w:rsid w:val="00947E6F"/>
    <w:rsid w:val="0095018C"/>
    <w:rsid w:val="00954D76"/>
    <w:rsid w:val="0095548B"/>
    <w:rsid w:val="009556B4"/>
    <w:rsid w:val="009558BF"/>
    <w:rsid w:val="00955E38"/>
    <w:rsid w:val="00961C62"/>
    <w:rsid w:val="00961DA1"/>
    <w:rsid w:val="00962607"/>
    <w:rsid w:val="00962B4A"/>
    <w:rsid w:val="00964800"/>
    <w:rsid w:val="009651E7"/>
    <w:rsid w:val="0096583E"/>
    <w:rsid w:val="00965C5E"/>
    <w:rsid w:val="0097025E"/>
    <w:rsid w:val="00971414"/>
    <w:rsid w:val="0097142C"/>
    <w:rsid w:val="00974B24"/>
    <w:rsid w:val="00974D58"/>
    <w:rsid w:val="009759B5"/>
    <w:rsid w:val="009759E3"/>
    <w:rsid w:val="00976D3F"/>
    <w:rsid w:val="00980646"/>
    <w:rsid w:val="009814DE"/>
    <w:rsid w:val="00985033"/>
    <w:rsid w:val="009865FF"/>
    <w:rsid w:val="00987A8A"/>
    <w:rsid w:val="00992543"/>
    <w:rsid w:val="00993729"/>
    <w:rsid w:val="009949FC"/>
    <w:rsid w:val="0099716C"/>
    <w:rsid w:val="00997F1D"/>
    <w:rsid w:val="009A2393"/>
    <w:rsid w:val="009A2A46"/>
    <w:rsid w:val="009A2A9B"/>
    <w:rsid w:val="009A39D0"/>
    <w:rsid w:val="009A5453"/>
    <w:rsid w:val="009B19EB"/>
    <w:rsid w:val="009B2405"/>
    <w:rsid w:val="009B793D"/>
    <w:rsid w:val="009C0937"/>
    <w:rsid w:val="009C0B14"/>
    <w:rsid w:val="009C1690"/>
    <w:rsid w:val="009C22D5"/>
    <w:rsid w:val="009C3091"/>
    <w:rsid w:val="009C76A0"/>
    <w:rsid w:val="009C7B7B"/>
    <w:rsid w:val="009D065D"/>
    <w:rsid w:val="009D1F50"/>
    <w:rsid w:val="009D3C06"/>
    <w:rsid w:val="009D3DAE"/>
    <w:rsid w:val="009D3FD7"/>
    <w:rsid w:val="009D4483"/>
    <w:rsid w:val="009E327D"/>
    <w:rsid w:val="009E637C"/>
    <w:rsid w:val="009E77E9"/>
    <w:rsid w:val="009F057C"/>
    <w:rsid w:val="009F559B"/>
    <w:rsid w:val="00A00261"/>
    <w:rsid w:val="00A01FFD"/>
    <w:rsid w:val="00A0285B"/>
    <w:rsid w:val="00A040C3"/>
    <w:rsid w:val="00A11F63"/>
    <w:rsid w:val="00A21624"/>
    <w:rsid w:val="00A23D82"/>
    <w:rsid w:val="00A32D71"/>
    <w:rsid w:val="00A34D50"/>
    <w:rsid w:val="00A35BEB"/>
    <w:rsid w:val="00A41F37"/>
    <w:rsid w:val="00A42D67"/>
    <w:rsid w:val="00A438F0"/>
    <w:rsid w:val="00A453B7"/>
    <w:rsid w:val="00A46155"/>
    <w:rsid w:val="00A46B29"/>
    <w:rsid w:val="00A46B76"/>
    <w:rsid w:val="00A500AD"/>
    <w:rsid w:val="00A528A7"/>
    <w:rsid w:val="00A53262"/>
    <w:rsid w:val="00A56CD6"/>
    <w:rsid w:val="00A57C94"/>
    <w:rsid w:val="00A61056"/>
    <w:rsid w:val="00A61D12"/>
    <w:rsid w:val="00A62E8E"/>
    <w:rsid w:val="00A640CB"/>
    <w:rsid w:val="00A67701"/>
    <w:rsid w:val="00A67C5E"/>
    <w:rsid w:val="00A70A23"/>
    <w:rsid w:val="00A71178"/>
    <w:rsid w:val="00A749E3"/>
    <w:rsid w:val="00A76214"/>
    <w:rsid w:val="00A80353"/>
    <w:rsid w:val="00A85526"/>
    <w:rsid w:val="00A8787B"/>
    <w:rsid w:val="00A87D2D"/>
    <w:rsid w:val="00A87E5D"/>
    <w:rsid w:val="00A87F84"/>
    <w:rsid w:val="00A90B69"/>
    <w:rsid w:val="00A92E53"/>
    <w:rsid w:val="00A9615B"/>
    <w:rsid w:val="00A9652B"/>
    <w:rsid w:val="00A97985"/>
    <w:rsid w:val="00AA50AF"/>
    <w:rsid w:val="00AA7244"/>
    <w:rsid w:val="00AB0FBB"/>
    <w:rsid w:val="00AB117D"/>
    <w:rsid w:val="00AB14A3"/>
    <w:rsid w:val="00AC158A"/>
    <w:rsid w:val="00AC1D5D"/>
    <w:rsid w:val="00AC374D"/>
    <w:rsid w:val="00AC6B99"/>
    <w:rsid w:val="00AD190C"/>
    <w:rsid w:val="00AD6591"/>
    <w:rsid w:val="00AE30ED"/>
    <w:rsid w:val="00AE55B8"/>
    <w:rsid w:val="00AE580C"/>
    <w:rsid w:val="00AE6A8F"/>
    <w:rsid w:val="00AF0FF5"/>
    <w:rsid w:val="00AF13A2"/>
    <w:rsid w:val="00AF142D"/>
    <w:rsid w:val="00AF6423"/>
    <w:rsid w:val="00AF6F10"/>
    <w:rsid w:val="00AF7D58"/>
    <w:rsid w:val="00B01FB0"/>
    <w:rsid w:val="00B0345B"/>
    <w:rsid w:val="00B03870"/>
    <w:rsid w:val="00B055E2"/>
    <w:rsid w:val="00B10B33"/>
    <w:rsid w:val="00B12892"/>
    <w:rsid w:val="00B131B5"/>
    <w:rsid w:val="00B14378"/>
    <w:rsid w:val="00B15D2F"/>
    <w:rsid w:val="00B225DC"/>
    <w:rsid w:val="00B263CC"/>
    <w:rsid w:val="00B301AC"/>
    <w:rsid w:val="00B319F0"/>
    <w:rsid w:val="00B34112"/>
    <w:rsid w:val="00B41CF5"/>
    <w:rsid w:val="00B42E48"/>
    <w:rsid w:val="00B44141"/>
    <w:rsid w:val="00B442B0"/>
    <w:rsid w:val="00B45FD8"/>
    <w:rsid w:val="00B52D1C"/>
    <w:rsid w:val="00B53647"/>
    <w:rsid w:val="00B53AA9"/>
    <w:rsid w:val="00B53BAC"/>
    <w:rsid w:val="00B5489D"/>
    <w:rsid w:val="00B55E00"/>
    <w:rsid w:val="00B62D52"/>
    <w:rsid w:val="00B63AA0"/>
    <w:rsid w:val="00B646B1"/>
    <w:rsid w:val="00B65B3F"/>
    <w:rsid w:val="00B65D88"/>
    <w:rsid w:val="00B66362"/>
    <w:rsid w:val="00B70735"/>
    <w:rsid w:val="00B70A65"/>
    <w:rsid w:val="00B73F88"/>
    <w:rsid w:val="00B77541"/>
    <w:rsid w:val="00B855C6"/>
    <w:rsid w:val="00B9184E"/>
    <w:rsid w:val="00B924BF"/>
    <w:rsid w:val="00B93194"/>
    <w:rsid w:val="00B941A8"/>
    <w:rsid w:val="00B95773"/>
    <w:rsid w:val="00B965CF"/>
    <w:rsid w:val="00B9681E"/>
    <w:rsid w:val="00BA0406"/>
    <w:rsid w:val="00BA1535"/>
    <w:rsid w:val="00BA1660"/>
    <w:rsid w:val="00BA263C"/>
    <w:rsid w:val="00BA338E"/>
    <w:rsid w:val="00BB2F33"/>
    <w:rsid w:val="00BB4918"/>
    <w:rsid w:val="00BB4E3E"/>
    <w:rsid w:val="00BC057B"/>
    <w:rsid w:val="00BC1AD9"/>
    <w:rsid w:val="00BC1BDF"/>
    <w:rsid w:val="00BC3932"/>
    <w:rsid w:val="00BC43EC"/>
    <w:rsid w:val="00BC74E9"/>
    <w:rsid w:val="00BD116F"/>
    <w:rsid w:val="00BD3C75"/>
    <w:rsid w:val="00BD51F7"/>
    <w:rsid w:val="00BD5BF6"/>
    <w:rsid w:val="00BE0284"/>
    <w:rsid w:val="00BE548F"/>
    <w:rsid w:val="00BE6071"/>
    <w:rsid w:val="00BF0857"/>
    <w:rsid w:val="00BF153B"/>
    <w:rsid w:val="00BF25EA"/>
    <w:rsid w:val="00BF69BA"/>
    <w:rsid w:val="00BF69F5"/>
    <w:rsid w:val="00BF6E88"/>
    <w:rsid w:val="00C000E7"/>
    <w:rsid w:val="00C03BA9"/>
    <w:rsid w:val="00C03DF7"/>
    <w:rsid w:val="00C04499"/>
    <w:rsid w:val="00C04FAC"/>
    <w:rsid w:val="00C06AA0"/>
    <w:rsid w:val="00C111A3"/>
    <w:rsid w:val="00C17144"/>
    <w:rsid w:val="00C173F2"/>
    <w:rsid w:val="00C2082B"/>
    <w:rsid w:val="00C2435B"/>
    <w:rsid w:val="00C25787"/>
    <w:rsid w:val="00C2745F"/>
    <w:rsid w:val="00C334D0"/>
    <w:rsid w:val="00C3381C"/>
    <w:rsid w:val="00C44E4A"/>
    <w:rsid w:val="00C50721"/>
    <w:rsid w:val="00C50F78"/>
    <w:rsid w:val="00C521B8"/>
    <w:rsid w:val="00C56321"/>
    <w:rsid w:val="00C56DB0"/>
    <w:rsid w:val="00C57036"/>
    <w:rsid w:val="00C6195F"/>
    <w:rsid w:val="00C62DAF"/>
    <w:rsid w:val="00C650AB"/>
    <w:rsid w:val="00C67921"/>
    <w:rsid w:val="00C710B2"/>
    <w:rsid w:val="00C72CC3"/>
    <w:rsid w:val="00C72FC3"/>
    <w:rsid w:val="00C73738"/>
    <w:rsid w:val="00C73BA3"/>
    <w:rsid w:val="00C7586C"/>
    <w:rsid w:val="00C83886"/>
    <w:rsid w:val="00C853CF"/>
    <w:rsid w:val="00C863F5"/>
    <w:rsid w:val="00C9069F"/>
    <w:rsid w:val="00C90987"/>
    <w:rsid w:val="00C90CDA"/>
    <w:rsid w:val="00C93383"/>
    <w:rsid w:val="00C94567"/>
    <w:rsid w:val="00C95EBF"/>
    <w:rsid w:val="00C97077"/>
    <w:rsid w:val="00CA15B5"/>
    <w:rsid w:val="00CA34C6"/>
    <w:rsid w:val="00CA508A"/>
    <w:rsid w:val="00CA59B9"/>
    <w:rsid w:val="00CA5B12"/>
    <w:rsid w:val="00CB0C7F"/>
    <w:rsid w:val="00CB131F"/>
    <w:rsid w:val="00CB1D69"/>
    <w:rsid w:val="00CB22AE"/>
    <w:rsid w:val="00CB3754"/>
    <w:rsid w:val="00CB55B6"/>
    <w:rsid w:val="00CB7BF1"/>
    <w:rsid w:val="00CC0378"/>
    <w:rsid w:val="00CC317C"/>
    <w:rsid w:val="00CC3417"/>
    <w:rsid w:val="00CC42EF"/>
    <w:rsid w:val="00CC6CDF"/>
    <w:rsid w:val="00CC71C5"/>
    <w:rsid w:val="00CC74FC"/>
    <w:rsid w:val="00CD20D0"/>
    <w:rsid w:val="00CD2103"/>
    <w:rsid w:val="00CD2656"/>
    <w:rsid w:val="00CE289C"/>
    <w:rsid w:val="00CE2DC2"/>
    <w:rsid w:val="00CE2ED0"/>
    <w:rsid w:val="00CE34B2"/>
    <w:rsid w:val="00CE3FAC"/>
    <w:rsid w:val="00CE6768"/>
    <w:rsid w:val="00CE6A0D"/>
    <w:rsid w:val="00CF47E3"/>
    <w:rsid w:val="00CF514F"/>
    <w:rsid w:val="00CF6A70"/>
    <w:rsid w:val="00CF7C9C"/>
    <w:rsid w:val="00D01222"/>
    <w:rsid w:val="00D02090"/>
    <w:rsid w:val="00D03915"/>
    <w:rsid w:val="00D03A0B"/>
    <w:rsid w:val="00D04A94"/>
    <w:rsid w:val="00D058D9"/>
    <w:rsid w:val="00D059F5"/>
    <w:rsid w:val="00D1028D"/>
    <w:rsid w:val="00D1060C"/>
    <w:rsid w:val="00D10843"/>
    <w:rsid w:val="00D10CDE"/>
    <w:rsid w:val="00D10F89"/>
    <w:rsid w:val="00D1248F"/>
    <w:rsid w:val="00D140D2"/>
    <w:rsid w:val="00D17252"/>
    <w:rsid w:val="00D21F19"/>
    <w:rsid w:val="00D27F47"/>
    <w:rsid w:val="00D30FA4"/>
    <w:rsid w:val="00D34729"/>
    <w:rsid w:val="00D34B1A"/>
    <w:rsid w:val="00D372DB"/>
    <w:rsid w:val="00D40381"/>
    <w:rsid w:val="00D41541"/>
    <w:rsid w:val="00D437DD"/>
    <w:rsid w:val="00D43F40"/>
    <w:rsid w:val="00D4436A"/>
    <w:rsid w:val="00D475E8"/>
    <w:rsid w:val="00D508E4"/>
    <w:rsid w:val="00D56D1E"/>
    <w:rsid w:val="00D60106"/>
    <w:rsid w:val="00D60B76"/>
    <w:rsid w:val="00D61330"/>
    <w:rsid w:val="00D61882"/>
    <w:rsid w:val="00D64BF6"/>
    <w:rsid w:val="00D65447"/>
    <w:rsid w:val="00D65568"/>
    <w:rsid w:val="00D66019"/>
    <w:rsid w:val="00D67333"/>
    <w:rsid w:val="00D7089C"/>
    <w:rsid w:val="00D719D9"/>
    <w:rsid w:val="00D74CE9"/>
    <w:rsid w:val="00D74EC0"/>
    <w:rsid w:val="00D76ADE"/>
    <w:rsid w:val="00D80970"/>
    <w:rsid w:val="00D828F5"/>
    <w:rsid w:val="00D83916"/>
    <w:rsid w:val="00D84EF9"/>
    <w:rsid w:val="00D85EDC"/>
    <w:rsid w:val="00D86068"/>
    <w:rsid w:val="00D861C3"/>
    <w:rsid w:val="00D8701F"/>
    <w:rsid w:val="00D872FC"/>
    <w:rsid w:val="00D9076E"/>
    <w:rsid w:val="00D9078A"/>
    <w:rsid w:val="00D92489"/>
    <w:rsid w:val="00D92602"/>
    <w:rsid w:val="00D94B18"/>
    <w:rsid w:val="00D94C6A"/>
    <w:rsid w:val="00D9690A"/>
    <w:rsid w:val="00D96DA0"/>
    <w:rsid w:val="00DA000B"/>
    <w:rsid w:val="00DA3B4B"/>
    <w:rsid w:val="00DA4753"/>
    <w:rsid w:val="00DA4B4C"/>
    <w:rsid w:val="00DA6352"/>
    <w:rsid w:val="00DA7AC2"/>
    <w:rsid w:val="00DB6951"/>
    <w:rsid w:val="00DB7A1C"/>
    <w:rsid w:val="00DC0392"/>
    <w:rsid w:val="00DC1229"/>
    <w:rsid w:val="00DC1234"/>
    <w:rsid w:val="00DC39BB"/>
    <w:rsid w:val="00DC3EC2"/>
    <w:rsid w:val="00DD031A"/>
    <w:rsid w:val="00DD03B4"/>
    <w:rsid w:val="00DD3ACF"/>
    <w:rsid w:val="00DD4A7E"/>
    <w:rsid w:val="00DD74F1"/>
    <w:rsid w:val="00DD7690"/>
    <w:rsid w:val="00DE1D12"/>
    <w:rsid w:val="00DE2974"/>
    <w:rsid w:val="00DE53CD"/>
    <w:rsid w:val="00DE56E8"/>
    <w:rsid w:val="00DE5BA8"/>
    <w:rsid w:val="00DE6C9B"/>
    <w:rsid w:val="00DE70D5"/>
    <w:rsid w:val="00DF0108"/>
    <w:rsid w:val="00DF4FD4"/>
    <w:rsid w:val="00DF51D1"/>
    <w:rsid w:val="00DF7EAC"/>
    <w:rsid w:val="00E0086C"/>
    <w:rsid w:val="00E022FF"/>
    <w:rsid w:val="00E05BA3"/>
    <w:rsid w:val="00E07AFB"/>
    <w:rsid w:val="00E10B89"/>
    <w:rsid w:val="00E15B53"/>
    <w:rsid w:val="00E239A2"/>
    <w:rsid w:val="00E24374"/>
    <w:rsid w:val="00E2765D"/>
    <w:rsid w:val="00E30359"/>
    <w:rsid w:val="00E31104"/>
    <w:rsid w:val="00E325BA"/>
    <w:rsid w:val="00E32FF8"/>
    <w:rsid w:val="00E34AB9"/>
    <w:rsid w:val="00E406A8"/>
    <w:rsid w:val="00E406CE"/>
    <w:rsid w:val="00E43A32"/>
    <w:rsid w:val="00E4628F"/>
    <w:rsid w:val="00E502E9"/>
    <w:rsid w:val="00E50A38"/>
    <w:rsid w:val="00E50BF4"/>
    <w:rsid w:val="00E625B5"/>
    <w:rsid w:val="00E71519"/>
    <w:rsid w:val="00E71C52"/>
    <w:rsid w:val="00E72F98"/>
    <w:rsid w:val="00E73414"/>
    <w:rsid w:val="00E760A1"/>
    <w:rsid w:val="00E76DF4"/>
    <w:rsid w:val="00E816EF"/>
    <w:rsid w:val="00E82792"/>
    <w:rsid w:val="00E82E94"/>
    <w:rsid w:val="00E835A3"/>
    <w:rsid w:val="00E83A14"/>
    <w:rsid w:val="00E84477"/>
    <w:rsid w:val="00E8450E"/>
    <w:rsid w:val="00E9324E"/>
    <w:rsid w:val="00E935C0"/>
    <w:rsid w:val="00E939C1"/>
    <w:rsid w:val="00E96C42"/>
    <w:rsid w:val="00E97A80"/>
    <w:rsid w:val="00EA267F"/>
    <w:rsid w:val="00EA3874"/>
    <w:rsid w:val="00EA6F7C"/>
    <w:rsid w:val="00EB5B37"/>
    <w:rsid w:val="00EB715E"/>
    <w:rsid w:val="00EC164D"/>
    <w:rsid w:val="00EC3C4D"/>
    <w:rsid w:val="00EC4179"/>
    <w:rsid w:val="00EC72C4"/>
    <w:rsid w:val="00ED17EC"/>
    <w:rsid w:val="00ED19AA"/>
    <w:rsid w:val="00ED1C82"/>
    <w:rsid w:val="00ED29D7"/>
    <w:rsid w:val="00EE1224"/>
    <w:rsid w:val="00EE4310"/>
    <w:rsid w:val="00EE5C51"/>
    <w:rsid w:val="00EE77C1"/>
    <w:rsid w:val="00EF0E84"/>
    <w:rsid w:val="00EF37A7"/>
    <w:rsid w:val="00F013BF"/>
    <w:rsid w:val="00F024E6"/>
    <w:rsid w:val="00F05C41"/>
    <w:rsid w:val="00F12AB6"/>
    <w:rsid w:val="00F13DE4"/>
    <w:rsid w:val="00F13F77"/>
    <w:rsid w:val="00F14806"/>
    <w:rsid w:val="00F15267"/>
    <w:rsid w:val="00F20F2D"/>
    <w:rsid w:val="00F21BB2"/>
    <w:rsid w:val="00F2257C"/>
    <w:rsid w:val="00F22A26"/>
    <w:rsid w:val="00F24739"/>
    <w:rsid w:val="00F24B97"/>
    <w:rsid w:val="00F25287"/>
    <w:rsid w:val="00F33EFE"/>
    <w:rsid w:val="00F342B3"/>
    <w:rsid w:val="00F3482C"/>
    <w:rsid w:val="00F4076D"/>
    <w:rsid w:val="00F40E15"/>
    <w:rsid w:val="00F4243E"/>
    <w:rsid w:val="00F42C33"/>
    <w:rsid w:val="00F447CF"/>
    <w:rsid w:val="00F47C86"/>
    <w:rsid w:val="00F51DFB"/>
    <w:rsid w:val="00F522C5"/>
    <w:rsid w:val="00F544CE"/>
    <w:rsid w:val="00F57439"/>
    <w:rsid w:val="00F57E56"/>
    <w:rsid w:val="00F57F36"/>
    <w:rsid w:val="00F61A5F"/>
    <w:rsid w:val="00F62778"/>
    <w:rsid w:val="00F647A0"/>
    <w:rsid w:val="00F66084"/>
    <w:rsid w:val="00F660B9"/>
    <w:rsid w:val="00F70691"/>
    <w:rsid w:val="00F70F07"/>
    <w:rsid w:val="00F714A2"/>
    <w:rsid w:val="00F7401B"/>
    <w:rsid w:val="00F743A4"/>
    <w:rsid w:val="00F81DEA"/>
    <w:rsid w:val="00F84403"/>
    <w:rsid w:val="00F87BCB"/>
    <w:rsid w:val="00F91A49"/>
    <w:rsid w:val="00F92DFF"/>
    <w:rsid w:val="00F93EC2"/>
    <w:rsid w:val="00F9524A"/>
    <w:rsid w:val="00FA0407"/>
    <w:rsid w:val="00FA2D30"/>
    <w:rsid w:val="00FA4521"/>
    <w:rsid w:val="00FA4698"/>
    <w:rsid w:val="00FA4B5F"/>
    <w:rsid w:val="00FA6D19"/>
    <w:rsid w:val="00FA7AD5"/>
    <w:rsid w:val="00FA7D09"/>
    <w:rsid w:val="00FB071E"/>
    <w:rsid w:val="00FB09BA"/>
    <w:rsid w:val="00FB19E9"/>
    <w:rsid w:val="00FC0398"/>
    <w:rsid w:val="00FC443A"/>
    <w:rsid w:val="00FC6562"/>
    <w:rsid w:val="00FC6E44"/>
    <w:rsid w:val="00FD0A7D"/>
    <w:rsid w:val="00FD1ED6"/>
    <w:rsid w:val="00FD43A8"/>
    <w:rsid w:val="00FE11F1"/>
    <w:rsid w:val="00FE1CFB"/>
    <w:rsid w:val="00FE65BD"/>
    <w:rsid w:val="00FF0E7A"/>
    <w:rsid w:val="00FF0F72"/>
    <w:rsid w:val="00FF3D9F"/>
    <w:rsid w:val="00FF446C"/>
    <w:rsid w:val="00FF46A9"/>
    <w:rsid w:val="00FF4C4E"/>
    <w:rsid w:val="00FF6C9D"/>
    <w:rsid w:val="00FF6D8C"/>
    <w:rsid w:val="00FF6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690A"/>
  </w:style>
  <w:style w:type="paragraph" w:styleId="berschrift1">
    <w:name w:val="heading 1"/>
    <w:basedOn w:val="Standard"/>
    <w:next w:val="Standard"/>
    <w:link w:val="berschrift1Zchn"/>
    <w:uiPriority w:val="9"/>
    <w:qFormat/>
    <w:rsid w:val="00D9690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berschrift2">
    <w:name w:val="heading 2"/>
    <w:basedOn w:val="Standard"/>
    <w:next w:val="Standard"/>
    <w:link w:val="berschrift2Zchn"/>
    <w:uiPriority w:val="9"/>
    <w:unhideWhenUsed/>
    <w:qFormat/>
    <w:rsid w:val="00D9690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berschrift3">
    <w:name w:val="heading 3"/>
    <w:basedOn w:val="Standard"/>
    <w:next w:val="Standard"/>
    <w:link w:val="berschrift3Zchn"/>
    <w:uiPriority w:val="9"/>
    <w:semiHidden/>
    <w:unhideWhenUsed/>
    <w:qFormat/>
    <w:rsid w:val="00D9690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berschrift4">
    <w:name w:val="heading 4"/>
    <w:basedOn w:val="Standard"/>
    <w:next w:val="Standard"/>
    <w:link w:val="berschrift4Zchn"/>
    <w:uiPriority w:val="9"/>
    <w:semiHidden/>
    <w:unhideWhenUsed/>
    <w:qFormat/>
    <w:rsid w:val="00D9690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berschrift5">
    <w:name w:val="heading 5"/>
    <w:basedOn w:val="Standard"/>
    <w:next w:val="Standard"/>
    <w:link w:val="berschrift5Zchn"/>
    <w:uiPriority w:val="9"/>
    <w:semiHidden/>
    <w:unhideWhenUsed/>
    <w:qFormat/>
    <w:rsid w:val="00D9690A"/>
    <w:pPr>
      <w:spacing w:before="200" w:after="80"/>
      <w:ind w:firstLine="0"/>
      <w:outlineLvl w:val="4"/>
    </w:pPr>
    <w:rPr>
      <w:rFonts w:asciiTheme="majorHAnsi" w:eastAsiaTheme="majorEastAsia" w:hAnsiTheme="majorHAnsi" w:cstheme="majorBidi"/>
      <w:color w:val="4F81BD" w:themeColor="accent1"/>
    </w:rPr>
  </w:style>
  <w:style w:type="paragraph" w:styleId="berschrift6">
    <w:name w:val="heading 6"/>
    <w:basedOn w:val="Standard"/>
    <w:next w:val="Standard"/>
    <w:link w:val="berschrift6Zchn"/>
    <w:uiPriority w:val="9"/>
    <w:semiHidden/>
    <w:unhideWhenUsed/>
    <w:qFormat/>
    <w:rsid w:val="00D9690A"/>
    <w:pPr>
      <w:spacing w:before="280" w:after="100"/>
      <w:ind w:firstLine="0"/>
      <w:outlineLvl w:val="5"/>
    </w:pPr>
    <w:rPr>
      <w:rFonts w:asciiTheme="majorHAnsi" w:eastAsiaTheme="majorEastAsia" w:hAnsiTheme="majorHAnsi" w:cstheme="majorBidi"/>
      <w:i/>
      <w:iCs/>
      <w:color w:val="4F81BD" w:themeColor="accent1"/>
    </w:rPr>
  </w:style>
  <w:style w:type="paragraph" w:styleId="berschrift7">
    <w:name w:val="heading 7"/>
    <w:basedOn w:val="Standard"/>
    <w:next w:val="Standard"/>
    <w:link w:val="berschrift7Zchn"/>
    <w:uiPriority w:val="9"/>
    <w:semiHidden/>
    <w:unhideWhenUsed/>
    <w:qFormat/>
    <w:rsid w:val="00D9690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berschrift8">
    <w:name w:val="heading 8"/>
    <w:basedOn w:val="Standard"/>
    <w:next w:val="Standard"/>
    <w:link w:val="berschrift8Zchn"/>
    <w:uiPriority w:val="9"/>
    <w:semiHidden/>
    <w:unhideWhenUsed/>
    <w:qFormat/>
    <w:rsid w:val="00D9690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berschrift9">
    <w:name w:val="heading 9"/>
    <w:basedOn w:val="Standard"/>
    <w:next w:val="Standard"/>
    <w:link w:val="berschrift9Zchn"/>
    <w:uiPriority w:val="9"/>
    <w:semiHidden/>
    <w:unhideWhenUsed/>
    <w:qFormat/>
    <w:rsid w:val="00D9690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beredpara">
    <w:name w:val="Numbered para"/>
    <w:basedOn w:val="Standard"/>
    <w:link w:val="NumberedparaChar"/>
    <w:uiPriority w:val="99"/>
    <w:qFormat/>
    <w:rsid w:val="005877F6"/>
    <w:pPr>
      <w:numPr>
        <w:numId w:val="2"/>
      </w:numPr>
      <w:autoSpaceDE w:val="0"/>
      <w:autoSpaceDN w:val="0"/>
      <w:adjustRightInd w:val="0"/>
      <w:spacing w:before="120" w:after="120"/>
    </w:pPr>
    <w:rPr>
      <w:rFonts w:ascii="Calibri" w:hAnsi="Calibri" w:cs="Calibri"/>
      <w:sz w:val="20"/>
    </w:rPr>
  </w:style>
  <w:style w:type="character" w:customStyle="1" w:styleId="NumberedparaChar">
    <w:name w:val="Numbered para Char"/>
    <w:link w:val="Numberedpara"/>
    <w:uiPriority w:val="99"/>
    <w:rsid w:val="005877F6"/>
    <w:rPr>
      <w:rFonts w:ascii="Calibri" w:hAnsi="Calibri" w:cs="Calibri"/>
      <w:sz w:val="20"/>
    </w:rPr>
  </w:style>
  <w:style w:type="paragraph" w:styleId="NurText">
    <w:name w:val="Plain Text"/>
    <w:basedOn w:val="Standard"/>
    <w:link w:val="NurTextZchn"/>
    <w:rsid w:val="00B53BAC"/>
    <w:rPr>
      <w:sz w:val="20"/>
    </w:rPr>
  </w:style>
  <w:style w:type="character" w:customStyle="1" w:styleId="NurTextZchn">
    <w:name w:val="Nur Text Zchn"/>
    <w:basedOn w:val="Absatz-Standardschriftart"/>
    <w:link w:val="NurText"/>
    <w:rsid w:val="00B53BAC"/>
    <w:rPr>
      <w:rFonts w:ascii="Times New Roman" w:eastAsia="Times New Roman" w:hAnsi="Times New Roman" w:cs="Times New Roman"/>
      <w:sz w:val="20"/>
      <w:szCs w:val="24"/>
      <w:lang w:val="en-GB"/>
    </w:rPr>
  </w:style>
  <w:style w:type="character" w:customStyle="1" w:styleId="FarbigeListe-Akzent1Zchn">
    <w:name w:val="Farbige Liste - Akzent 1 Zchn"/>
    <w:link w:val="FarbigeListe-Akzent1"/>
    <w:rsid w:val="00B53BAC"/>
    <w:rPr>
      <w:sz w:val="22"/>
      <w:szCs w:val="24"/>
      <w:lang w:val="fr-FR" w:eastAsia="en-US"/>
    </w:rPr>
  </w:style>
  <w:style w:type="table" w:styleId="FarbigeListe-Akzent1">
    <w:name w:val="Colorful List Accent 1"/>
    <w:basedOn w:val="NormaleTabelle"/>
    <w:link w:val="FarbigeListe-Akzent1Zchn"/>
    <w:rsid w:val="00B53BAC"/>
    <w:rPr>
      <w:szCs w:val="24"/>
      <w:lang w:val="fr-FR"/>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enabsatz">
    <w:name w:val="List Paragraph"/>
    <w:basedOn w:val="Standard"/>
    <w:uiPriority w:val="99"/>
    <w:qFormat/>
    <w:rsid w:val="00D9690A"/>
    <w:pPr>
      <w:ind w:left="720"/>
      <w:contextualSpacing/>
    </w:pPr>
  </w:style>
  <w:style w:type="paragraph" w:customStyle="1" w:styleId="Default">
    <w:name w:val="Default"/>
    <w:rsid w:val="0025690A"/>
    <w:pPr>
      <w:autoSpaceDE w:val="0"/>
      <w:autoSpaceDN w:val="0"/>
      <w:adjustRightInd w:val="0"/>
    </w:pPr>
    <w:rPr>
      <w:rFonts w:ascii="Cambria" w:hAnsi="Cambria" w:cs="Cambria"/>
      <w:color w:val="000000"/>
      <w:sz w:val="24"/>
      <w:szCs w:val="24"/>
    </w:rPr>
  </w:style>
  <w:style w:type="paragraph" w:styleId="Funotentext">
    <w:name w:val="footnote text"/>
    <w:aliases w:val="Nbpage Moens,Footnote Text Char2,Footnote Text Char1 Char,Footnote Text Char Char Char1,Footnote Text Char1 Char Char Char1,Footnote Text Char1 Char1 Char,Footnote Text Char Char Char Char,single space,f,Texto nota pie C"/>
    <w:basedOn w:val="Standard"/>
    <w:link w:val="FunotentextZchn"/>
    <w:rsid w:val="009B19EB"/>
    <w:rPr>
      <w:sz w:val="20"/>
      <w:lang w:val="fr-CA" w:eastAsia="fr-FR"/>
    </w:rPr>
  </w:style>
  <w:style w:type="character" w:customStyle="1" w:styleId="FunotentextZchn">
    <w:name w:val="Fußnotentext Zchn"/>
    <w:aliases w:val="Nbpage Moens Zchn,Footnote Text Char2 Zchn,Footnote Text Char1 Char Zchn,Footnote Text Char Char Char1 Zchn,Footnote Text Char1 Char Char Char1 Zchn,Footnote Text Char1 Char1 Char Zchn,Footnote Text Char Char Char Char Zchn,f Zchn"/>
    <w:basedOn w:val="Absatz-Standardschriftart"/>
    <w:link w:val="Funotentext"/>
    <w:rsid w:val="009B19EB"/>
    <w:rPr>
      <w:rFonts w:ascii="Times New Roman" w:eastAsia="Times New Roman" w:hAnsi="Times New Roman" w:cs="Times New Roman"/>
      <w:sz w:val="20"/>
      <w:szCs w:val="24"/>
      <w:lang w:val="fr-CA" w:eastAsia="fr-FR"/>
    </w:rPr>
  </w:style>
  <w:style w:type="character" w:styleId="Funotenzeichen">
    <w:name w:val="footnote reference"/>
    <w:aliases w:val="ftref,16 Point,Superscript 6 Point"/>
    <w:rsid w:val="009B19EB"/>
    <w:rPr>
      <w:vertAlign w:val="superscript"/>
    </w:rPr>
  </w:style>
  <w:style w:type="character" w:styleId="Fett">
    <w:name w:val="Strong"/>
    <w:basedOn w:val="Absatz-Standardschriftart"/>
    <w:uiPriority w:val="22"/>
    <w:qFormat/>
    <w:rsid w:val="00D9690A"/>
    <w:rPr>
      <w:b/>
      <w:bCs/>
      <w:spacing w:val="0"/>
    </w:rPr>
  </w:style>
  <w:style w:type="paragraph" w:styleId="KeinLeerraum">
    <w:name w:val="No Spacing"/>
    <w:basedOn w:val="Standard"/>
    <w:link w:val="KeinLeerraumZchn"/>
    <w:uiPriority w:val="1"/>
    <w:qFormat/>
    <w:rsid w:val="00D9690A"/>
    <w:pPr>
      <w:ind w:firstLine="0"/>
    </w:pPr>
  </w:style>
  <w:style w:type="character" w:customStyle="1" w:styleId="berschrift1Zchn">
    <w:name w:val="Überschrift 1 Zchn"/>
    <w:basedOn w:val="Absatz-Standardschriftart"/>
    <w:link w:val="berschrift1"/>
    <w:uiPriority w:val="9"/>
    <w:rsid w:val="00D9690A"/>
    <w:rPr>
      <w:rFonts w:asciiTheme="majorHAnsi" w:eastAsiaTheme="majorEastAsia" w:hAnsiTheme="majorHAnsi" w:cstheme="majorBidi"/>
      <w:b/>
      <w:bCs/>
      <w:color w:val="365F91" w:themeColor="accent1" w:themeShade="BF"/>
      <w:sz w:val="24"/>
      <w:szCs w:val="24"/>
    </w:rPr>
  </w:style>
  <w:style w:type="character" w:customStyle="1" w:styleId="berschrift2Zchn">
    <w:name w:val="Überschrift 2 Zchn"/>
    <w:basedOn w:val="Absatz-Standardschriftart"/>
    <w:link w:val="berschrift2"/>
    <w:uiPriority w:val="9"/>
    <w:rsid w:val="00D9690A"/>
    <w:rPr>
      <w:rFonts w:asciiTheme="majorHAnsi" w:eastAsiaTheme="majorEastAsia" w:hAnsiTheme="majorHAnsi" w:cstheme="majorBidi"/>
      <w:color w:val="365F91" w:themeColor="accent1" w:themeShade="BF"/>
      <w:sz w:val="24"/>
      <w:szCs w:val="24"/>
    </w:rPr>
  </w:style>
  <w:style w:type="character" w:customStyle="1" w:styleId="berschrift3Zchn">
    <w:name w:val="Überschrift 3 Zchn"/>
    <w:basedOn w:val="Absatz-Standardschriftart"/>
    <w:link w:val="berschrift3"/>
    <w:uiPriority w:val="9"/>
    <w:semiHidden/>
    <w:rsid w:val="00D9690A"/>
    <w:rPr>
      <w:rFonts w:asciiTheme="majorHAnsi" w:eastAsiaTheme="majorEastAsia" w:hAnsiTheme="majorHAnsi" w:cstheme="majorBidi"/>
      <w:color w:val="4F81BD" w:themeColor="accent1"/>
      <w:sz w:val="24"/>
      <w:szCs w:val="24"/>
    </w:rPr>
  </w:style>
  <w:style w:type="character" w:customStyle="1" w:styleId="berschrift4Zchn">
    <w:name w:val="Überschrift 4 Zchn"/>
    <w:basedOn w:val="Absatz-Standardschriftart"/>
    <w:link w:val="berschrift4"/>
    <w:uiPriority w:val="9"/>
    <w:semiHidden/>
    <w:rsid w:val="00D9690A"/>
    <w:rPr>
      <w:rFonts w:asciiTheme="majorHAnsi" w:eastAsiaTheme="majorEastAsia" w:hAnsiTheme="majorHAnsi" w:cstheme="majorBidi"/>
      <w:i/>
      <w:iCs/>
      <w:color w:val="4F81BD" w:themeColor="accent1"/>
      <w:sz w:val="24"/>
      <w:szCs w:val="24"/>
    </w:rPr>
  </w:style>
  <w:style w:type="character" w:customStyle="1" w:styleId="berschrift5Zchn">
    <w:name w:val="Überschrift 5 Zchn"/>
    <w:basedOn w:val="Absatz-Standardschriftart"/>
    <w:link w:val="berschrift5"/>
    <w:uiPriority w:val="9"/>
    <w:semiHidden/>
    <w:rsid w:val="00D9690A"/>
    <w:rPr>
      <w:rFonts w:asciiTheme="majorHAnsi" w:eastAsiaTheme="majorEastAsia" w:hAnsiTheme="majorHAnsi" w:cstheme="majorBidi"/>
      <w:color w:val="4F81BD" w:themeColor="accent1"/>
    </w:rPr>
  </w:style>
  <w:style w:type="character" w:customStyle="1" w:styleId="berschrift6Zchn">
    <w:name w:val="Überschrift 6 Zchn"/>
    <w:basedOn w:val="Absatz-Standardschriftart"/>
    <w:link w:val="berschrift6"/>
    <w:uiPriority w:val="9"/>
    <w:semiHidden/>
    <w:rsid w:val="00D9690A"/>
    <w:rPr>
      <w:rFonts w:asciiTheme="majorHAnsi" w:eastAsiaTheme="majorEastAsia" w:hAnsiTheme="majorHAnsi" w:cstheme="majorBidi"/>
      <w:i/>
      <w:iCs/>
      <w:color w:val="4F81BD" w:themeColor="accent1"/>
    </w:rPr>
  </w:style>
  <w:style w:type="character" w:customStyle="1" w:styleId="berschrift7Zchn">
    <w:name w:val="Überschrift 7 Zchn"/>
    <w:basedOn w:val="Absatz-Standardschriftart"/>
    <w:link w:val="berschrift7"/>
    <w:uiPriority w:val="9"/>
    <w:semiHidden/>
    <w:rsid w:val="00D9690A"/>
    <w:rPr>
      <w:rFonts w:asciiTheme="majorHAnsi" w:eastAsiaTheme="majorEastAsia" w:hAnsiTheme="majorHAnsi" w:cstheme="majorBidi"/>
      <w:b/>
      <w:bCs/>
      <w:color w:val="9BBB59" w:themeColor="accent3"/>
      <w:sz w:val="20"/>
      <w:szCs w:val="20"/>
    </w:rPr>
  </w:style>
  <w:style w:type="character" w:customStyle="1" w:styleId="berschrift8Zchn">
    <w:name w:val="Überschrift 8 Zchn"/>
    <w:basedOn w:val="Absatz-Standardschriftart"/>
    <w:link w:val="berschrift8"/>
    <w:uiPriority w:val="9"/>
    <w:semiHidden/>
    <w:rsid w:val="00D9690A"/>
    <w:rPr>
      <w:rFonts w:asciiTheme="majorHAnsi" w:eastAsiaTheme="majorEastAsia" w:hAnsiTheme="majorHAnsi" w:cstheme="majorBidi"/>
      <w:b/>
      <w:bCs/>
      <w:i/>
      <w:iCs/>
      <w:color w:val="9BBB59" w:themeColor="accent3"/>
      <w:sz w:val="20"/>
      <w:szCs w:val="20"/>
    </w:rPr>
  </w:style>
  <w:style w:type="character" w:customStyle="1" w:styleId="berschrift9Zchn">
    <w:name w:val="Überschrift 9 Zchn"/>
    <w:basedOn w:val="Absatz-Standardschriftart"/>
    <w:link w:val="berschrift9"/>
    <w:uiPriority w:val="9"/>
    <w:semiHidden/>
    <w:rsid w:val="00D9690A"/>
    <w:rPr>
      <w:rFonts w:asciiTheme="majorHAnsi" w:eastAsiaTheme="majorEastAsia" w:hAnsiTheme="majorHAnsi" w:cstheme="majorBidi"/>
      <w:i/>
      <w:iCs/>
      <w:color w:val="9BBB59" w:themeColor="accent3"/>
      <w:sz w:val="20"/>
      <w:szCs w:val="20"/>
    </w:rPr>
  </w:style>
  <w:style w:type="paragraph" w:styleId="Beschriftung">
    <w:name w:val="caption"/>
    <w:basedOn w:val="Standard"/>
    <w:next w:val="Standard"/>
    <w:uiPriority w:val="35"/>
    <w:semiHidden/>
    <w:unhideWhenUsed/>
    <w:qFormat/>
    <w:rsid w:val="00D9690A"/>
    <w:rPr>
      <w:b/>
      <w:bCs/>
      <w:sz w:val="18"/>
      <w:szCs w:val="18"/>
    </w:rPr>
  </w:style>
  <w:style w:type="paragraph" w:styleId="Titel">
    <w:name w:val="Title"/>
    <w:basedOn w:val="Standard"/>
    <w:next w:val="Standard"/>
    <w:link w:val="TitelZchn"/>
    <w:uiPriority w:val="10"/>
    <w:qFormat/>
    <w:rsid w:val="00D9690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Zchn">
    <w:name w:val="Titel Zchn"/>
    <w:basedOn w:val="Absatz-Standardschriftart"/>
    <w:link w:val="Titel"/>
    <w:uiPriority w:val="10"/>
    <w:rsid w:val="00D9690A"/>
    <w:rPr>
      <w:rFonts w:asciiTheme="majorHAnsi" w:eastAsiaTheme="majorEastAsia" w:hAnsiTheme="majorHAnsi" w:cstheme="majorBidi"/>
      <w:i/>
      <w:iCs/>
      <w:color w:val="243F60" w:themeColor="accent1" w:themeShade="7F"/>
      <w:sz w:val="60"/>
      <w:szCs w:val="60"/>
    </w:rPr>
  </w:style>
  <w:style w:type="paragraph" w:styleId="Untertitel">
    <w:name w:val="Subtitle"/>
    <w:basedOn w:val="Standard"/>
    <w:next w:val="Standard"/>
    <w:link w:val="UntertitelZchn"/>
    <w:uiPriority w:val="11"/>
    <w:qFormat/>
    <w:rsid w:val="00D9690A"/>
    <w:pPr>
      <w:spacing w:before="200" w:after="900"/>
      <w:ind w:firstLine="0"/>
      <w:jc w:val="right"/>
    </w:pPr>
    <w:rPr>
      <w:i/>
      <w:iCs/>
      <w:sz w:val="24"/>
      <w:szCs w:val="24"/>
    </w:rPr>
  </w:style>
  <w:style w:type="character" w:customStyle="1" w:styleId="UntertitelZchn">
    <w:name w:val="Untertitel Zchn"/>
    <w:basedOn w:val="Absatz-Standardschriftart"/>
    <w:link w:val="Untertitel"/>
    <w:uiPriority w:val="11"/>
    <w:rsid w:val="00D9690A"/>
    <w:rPr>
      <w:rFonts w:asciiTheme="minorHAnsi"/>
      <w:i/>
      <w:iCs/>
      <w:sz w:val="24"/>
      <w:szCs w:val="24"/>
    </w:rPr>
  </w:style>
  <w:style w:type="character" w:styleId="Hervorhebung">
    <w:name w:val="Emphasis"/>
    <w:uiPriority w:val="20"/>
    <w:qFormat/>
    <w:rsid w:val="00D9690A"/>
    <w:rPr>
      <w:b/>
      <w:bCs/>
      <w:i/>
      <w:iCs/>
      <w:color w:val="5A5A5A" w:themeColor="text1" w:themeTint="A5"/>
    </w:rPr>
  </w:style>
  <w:style w:type="character" w:customStyle="1" w:styleId="KeinLeerraumZchn">
    <w:name w:val="Kein Leerraum Zchn"/>
    <w:basedOn w:val="Absatz-Standardschriftart"/>
    <w:link w:val="KeinLeerraum"/>
    <w:uiPriority w:val="1"/>
    <w:rsid w:val="00D9690A"/>
  </w:style>
  <w:style w:type="paragraph" w:styleId="Anfhrungszeichen">
    <w:name w:val="Quote"/>
    <w:basedOn w:val="Standard"/>
    <w:next w:val="Standard"/>
    <w:link w:val="AnfhrungszeichenZchn"/>
    <w:uiPriority w:val="29"/>
    <w:qFormat/>
    <w:rsid w:val="00D9690A"/>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9690A"/>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9690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ivesAnfhrungszeichenZchn">
    <w:name w:val="Intensives Anführungszeichen Zchn"/>
    <w:basedOn w:val="Absatz-Standardschriftart"/>
    <w:link w:val="IntensivesAnfhrungszeichen"/>
    <w:uiPriority w:val="30"/>
    <w:rsid w:val="00D9690A"/>
    <w:rPr>
      <w:rFonts w:asciiTheme="majorHAnsi" w:eastAsiaTheme="majorEastAsia" w:hAnsiTheme="majorHAnsi" w:cstheme="majorBidi"/>
      <w:i/>
      <w:iCs/>
      <w:color w:val="FFFFFF" w:themeColor="background1"/>
      <w:sz w:val="24"/>
      <w:szCs w:val="24"/>
      <w:shd w:val="clear" w:color="auto" w:fill="4F81BD" w:themeFill="accent1"/>
    </w:rPr>
  </w:style>
  <w:style w:type="character" w:styleId="SchwacheHervorhebung">
    <w:name w:val="Subtle Emphasis"/>
    <w:uiPriority w:val="19"/>
    <w:qFormat/>
    <w:rsid w:val="00D9690A"/>
    <w:rPr>
      <w:i/>
      <w:iCs/>
      <w:color w:val="5A5A5A" w:themeColor="text1" w:themeTint="A5"/>
    </w:rPr>
  </w:style>
  <w:style w:type="character" w:styleId="IntensiveHervorhebung">
    <w:name w:val="Intense Emphasis"/>
    <w:uiPriority w:val="21"/>
    <w:qFormat/>
    <w:rsid w:val="00D9690A"/>
    <w:rPr>
      <w:b/>
      <w:bCs/>
      <w:i/>
      <w:iCs/>
      <w:color w:val="4F81BD" w:themeColor="accent1"/>
      <w:sz w:val="22"/>
      <w:szCs w:val="22"/>
    </w:rPr>
  </w:style>
  <w:style w:type="character" w:styleId="SchwacherVerweis">
    <w:name w:val="Subtle Reference"/>
    <w:uiPriority w:val="31"/>
    <w:qFormat/>
    <w:rsid w:val="00D9690A"/>
    <w:rPr>
      <w:color w:val="auto"/>
      <w:u w:val="single" w:color="9BBB59" w:themeColor="accent3"/>
    </w:rPr>
  </w:style>
  <w:style w:type="character" w:styleId="IntensiverVerweis">
    <w:name w:val="Intense Reference"/>
    <w:basedOn w:val="Absatz-Standardschriftart"/>
    <w:uiPriority w:val="32"/>
    <w:qFormat/>
    <w:rsid w:val="00D9690A"/>
    <w:rPr>
      <w:b/>
      <w:bCs/>
      <w:color w:val="76923C" w:themeColor="accent3" w:themeShade="BF"/>
      <w:u w:val="single" w:color="9BBB59" w:themeColor="accent3"/>
    </w:rPr>
  </w:style>
  <w:style w:type="character" w:styleId="Buchtitel">
    <w:name w:val="Book Title"/>
    <w:basedOn w:val="Absatz-Standardschriftart"/>
    <w:uiPriority w:val="33"/>
    <w:qFormat/>
    <w:rsid w:val="00D9690A"/>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9690A"/>
    <w:pPr>
      <w:outlineLvl w:val="9"/>
    </w:pPr>
  </w:style>
  <w:style w:type="paragraph" w:styleId="Sprechblasentext">
    <w:name w:val="Balloon Text"/>
    <w:basedOn w:val="Standard"/>
    <w:link w:val="SprechblasentextZchn"/>
    <w:uiPriority w:val="99"/>
    <w:semiHidden/>
    <w:unhideWhenUsed/>
    <w:rsid w:val="00F40E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0E15"/>
    <w:rPr>
      <w:rFonts w:ascii="Tahoma" w:hAnsi="Tahoma" w:cs="Tahoma"/>
      <w:sz w:val="16"/>
      <w:szCs w:val="16"/>
    </w:rPr>
  </w:style>
  <w:style w:type="paragraph" w:styleId="Kopfzeile">
    <w:name w:val="header"/>
    <w:basedOn w:val="Standard"/>
    <w:link w:val="KopfzeileZchn"/>
    <w:uiPriority w:val="99"/>
    <w:semiHidden/>
    <w:unhideWhenUsed/>
    <w:rsid w:val="002D0C4D"/>
    <w:pPr>
      <w:tabs>
        <w:tab w:val="center" w:pos="4703"/>
        <w:tab w:val="right" w:pos="9406"/>
      </w:tabs>
    </w:pPr>
  </w:style>
  <w:style w:type="character" w:customStyle="1" w:styleId="KopfzeileZchn">
    <w:name w:val="Kopfzeile Zchn"/>
    <w:basedOn w:val="Absatz-Standardschriftart"/>
    <w:link w:val="Kopfzeile"/>
    <w:uiPriority w:val="99"/>
    <w:semiHidden/>
    <w:rsid w:val="002D0C4D"/>
  </w:style>
  <w:style w:type="paragraph" w:styleId="Fuzeile">
    <w:name w:val="footer"/>
    <w:basedOn w:val="Standard"/>
    <w:link w:val="FuzeileZchn"/>
    <w:uiPriority w:val="99"/>
    <w:unhideWhenUsed/>
    <w:rsid w:val="002D0C4D"/>
    <w:pPr>
      <w:tabs>
        <w:tab w:val="center" w:pos="4703"/>
        <w:tab w:val="right" w:pos="9406"/>
      </w:tabs>
    </w:pPr>
  </w:style>
  <w:style w:type="character" w:customStyle="1" w:styleId="FuzeileZchn">
    <w:name w:val="Fußzeile Zchn"/>
    <w:basedOn w:val="Absatz-Standardschriftart"/>
    <w:link w:val="Fuzeile"/>
    <w:uiPriority w:val="99"/>
    <w:rsid w:val="002D0C4D"/>
  </w:style>
  <w:style w:type="table" w:styleId="Tabellengitternetz">
    <w:name w:val="Table Grid"/>
    <w:basedOn w:val="NormaleTabelle"/>
    <w:uiPriority w:val="59"/>
    <w:rsid w:val="009865FF"/>
    <w:pPr>
      <w:ind w:firstLine="0"/>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8058C3"/>
    <w:rPr>
      <w:sz w:val="16"/>
      <w:szCs w:val="16"/>
    </w:rPr>
  </w:style>
  <w:style w:type="paragraph" w:styleId="Kommentartext">
    <w:name w:val="annotation text"/>
    <w:basedOn w:val="Standard"/>
    <w:link w:val="KommentartextZchn"/>
    <w:uiPriority w:val="99"/>
    <w:unhideWhenUsed/>
    <w:rsid w:val="008058C3"/>
    <w:rPr>
      <w:sz w:val="20"/>
      <w:szCs w:val="20"/>
    </w:rPr>
  </w:style>
  <w:style w:type="character" w:customStyle="1" w:styleId="KommentartextZchn">
    <w:name w:val="Kommentartext Zchn"/>
    <w:basedOn w:val="Absatz-Standardschriftart"/>
    <w:link w:val="Kommentartext"/>
    <w:uiPriority w:val="99"/>
    <w:rsid w:val="008058C3"/>
    <w:rPr>
      <w:sz w:val="20"/>
      <w:szCs w:val="20"/>
    </w:rPr>
  </w:style>
  <w:style w:type="paragraph" w:styleId="Kommentarthema">
    <w:name w:val="annotation subject"/>
    <w:basedOn w:val="Kommentartext"/>
    <w:next w:val="Kommentartext"/>
    <w:link w:val="KommentarthemaZchn"/>
    <w:uiPriority w:val="99"/>
    <w:semiHidden/>
    <w:unhideWhenUsed/>
    <w:rsid w:val="008058C3"/>
    <w:rPr>
      <w:b/>
      <w:bCs/>
    </w:rPr>
  </w:style>
  <w:style w:type="character" w:customStyle="1" w:styleId="KommentarthemaZchn">
    <w:name w:val="Kommentarthema Zchn"/>
    <w:basedOn w:val="KommentartextZchn"/>
    <w:link w:val="Kommentarthema"/>
    <w:uiPriority w:val="99"/>
    <w:semiHidden/>
    <w:rsid w:val="008058C3"/>
    <w:rPr>
      <w:b/>
      <w:bCs/>
      <w:sz w:val="20"/>
      <w:szCs w:val="20"/>
    </w:rPr>
  </w:style>
  <w:style w:type="character" w:styleId="Hyperlink">
    <w:name w:val="Hyperlink"/>
    <w:basedOn w:val="Absatz-Standardschriftart"/>
    <w:uiPriority w:val="99"/>
    <w:unhideWhenUsed/>
    <w:rsid w:val="00E502E9"/>
    <w:rPr>
      <w:color w:val="0000FF" w:themeColor="hyperlink"/>
      <w:u w:val="single"/>
    </w:rPr>
  </w:style>
  <w:style w:type="paragraph" w:customStyle="1" w:styleId="Paragraphnumbering">
    <w:name w:val="Paragraph numbering"/>
    <w:basedOn w:val="Textkrper"/>
    <w:rsid w:val="001A0419"/>
    <w:pPr>
      <w:spacing w:after="0"/>
      <w:ind w:firstLine="0"/>
      <w:jc w:val="both"/>
    </w:pPr>
    <w:rPr>
      <w:rFonts w:ascii="Times New Roman" w:eastAsia="Times New Roman" w:hAnsi="Times New Roman" w:cs="Times New Roman"/>
      <w:szCs w:val="24"/>
      <w:lang w:val="fr-CA" w:eastAsia="fr-FR" w:bidi="ar-SA"/>
    </w:rPr>
  </w:style>
  <w:style w:type="paragraph" w:customStyle="1" w:styleId="Tablesfigures">
    <w:name w:val="Tables &amp; figures"/>
    <w:basedOn w:val="Standard"/>
    <w:link w:val="TablesfiguresChar"/>
    <w:qFormat/>
    <w:rsid w:val="001A0419"/>
    <w:pPr>
      <w:ind w:firstLine="0"/>
      <w:jc w:val="center"/>
    </w:pPr>
    <w:rPr>
      <w:rFonts w:ascii="Calibri" w:eastAsia="Times New Roman" w:hAnsi="Calibri" w:cs="Calibri"/>
      <w:b/>
      <w:sz w:val="20"/>
      <w:szCs w:val="20"/>
      <w:lang w:val="en-GB" w:bidi="ar-SA"/>
    </w:rPr>
  </w:style>
  <w:style w:type="character" w:customStyle="1" w:styleId="TablesfiguresChar">
    <w:name w:val="Tables &amp; figures Char"/>
    <w:link w:val="Tablesfigures"/>
    <w:rsid w:val="001A0419"/>
    <w:rPr>
      <w:rFonts w:ascii="Calibri" w:eastAsia="Times New Roman" w:hAnsi="Calibri" w:cs="Calibri"/>
      <w:b/>
      <w:sz w:val="20"/>
      <w:szCs w:val="20"/>
      <w:lang w:val="en-GB" w:bidi="ar-SA"/>
    </w:rPr>
  </w:style>
  <w:style w:type="paragraph" w:styleId="Textkrper">
    <w:name w:val="Body Text"/>
    <w:basedOn w:val="Standard"/>
    <w:link w:val="TextkrperZchn"/>
    <w:uiPriority w:val="99"/>
    <w:semiHidden/>
    <w:unhideWhenUsed/>
    <w:rsid w:val="001A0419"/>
    <w:pPr>
      <w:spacing w:after="120"/>
    </w:pPr>
  </w:style>
  <w:style w:type="character" w:customStyle="1" w:styleId="TextkrperZchn">
    <w:name w:val="Textkörper Zchn"/>
    <w:basedOn w:val="Absatz-Standardschriftart"/>
    <w:link w:val="Textkrper"/>
    <w:uiPriority w:val="99"/>
    <w:semiHidden/>
    <w:rsid w:val="001A0419"/>
  </w:style>
  <w:style w:type="paragraph" w:styleId="StandardWeb">
    <w:name w:val="Normal (Web)"/>
    <w:basedOn w:val="Standard"/>
    <w:uiPriority w:val="99"/>
    <w:unhideWhenUsed/>
    <w:rsid w:val="002E5A29"/>
    <w:rPr>
      <w:rFonts w:ascii="Times New Roman" w:hAnsi="Times New Roman" w:cs="Times New Roman"/>
      <w:sz w:val="24"/>
      <w:szCs w:val="24"/>
    </w:rPr>
  </w:style>
  <w:style w:type="paragraph" w:styleId="Textkrper2">
    <w:name w:val="Body Text 2"/>
    <w:basedOn w:val="Standard"/>
    <w:link w:val="Textkrper2Zchn"/>
    <w:uiPriority w:val="99"/>
    <w:rsid w:val="00FD43A8"/>
    <w:pPr>
      <w:spacing w:after="120" w:line="480" w:lineRule="auto"/>
      <w:ind w:firstLine="0"/>
      <w:jc w:val="both"/>
    </w:pPr>
    <w:rPr>
      <w:rFonts w:ascii="Times New Roman" w:eastAsia="Times New Roman" w:hAnsi="Times New Roman" w:cs="Times New Roman"/>
      <w:szCs w:val="20"/>
      <w:lang w:val="en-GB" w:bidi="ar-SA"/>
    </w:rPr>
  </w:style>
  <w:style w:type="character" w:customStyle="1" w:styleId="Textkrper2Zchn">
    <w:name w:val="Textkörper 2 Zchn"/>
    <w:basedOn w:val="Absatz-Standardschriftart"/>
    <w:link w:val="Textkrper2"/>
    <w:uiPriority w:val="99"/>
    <w:rsid w:val="00FD43A8"/>
    <w:rPr>
      <w:rFonts w:ascii="Times New Roman" w:eastAsia="Times New Roman" w:hAnsi="Times New Roman" w:cs="Times New Roman"/>
      <w:szCs w:val="20"/>
      <w:lang w:val="en-GB" w:bidi="ar-SA"/>
    </w:rPr>
  </w:style>
  <w:style w:type="character" w:styleId="BesuchterHyperlink">
    <w:name w:val="FollowedHyperlink"/>
    <w:basedOn w:val="Absatz-Standardschriftart"/>
    <w:uiPriority w:val="99"/>
    <w:semiHidden/>
    <w:unhideWhenUsed/>
    <w:rsid w:val="009A2A9B"/>
    <w:rPr>
      <w:color w:val="800080" w:themeColor="followedHyperlink"/>
      <w:u w:val="single"/>
    </w:rPr>
  </w:style>
  <w:style w:type="character" w:customStyle="1" w:styleId="highlightedsearchterm">
    <w:name w:val="highlightedsearchterm"/>
    <w:basedOn w:val="Absatz-Standardschriftart"/>
    <w:rsid w:val="00820D0B"/>
  </w:style>
  <w:style w:type="paragraph" w:styleId="berarbeitung">
    <w:name w:val="Revision"/>
    <w:hidden/>
    <w:uiPriority w:val="99"/>
    <w:semiHidden/>
    <w:rsid w:val="005E0475"/>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0A"/>
  </w:style>
  <w:style w:type="paragraph" w:styleId="Heading1">
    <w:name w:val="heading 1"/>
    <w:basedOn w:val="Normal"/>
    <w:next w:val="Normal"/>
    <w:link w:val="Heading1Char"/>
    <w:uiPriority w:val="9"/>
    <w:qFormat/>
    <w:rsid w:val="00D9690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D9690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D9690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D9690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D9690A"/>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D9690A"/>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D9690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D9690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D9690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
    <w:name w:val="Numbered para"/>
    <w:basedOn w:val="Normal"/>
    <w:link w:val="NumberedparaChar"/>
    <w:uiPriority w:val="99"/>
    <w:qFormat/>
    <w:rsid w:val="005877F6"/>
    <w:pPr>
      <w:numPr>
        <w:numId w:val="2"/>
      </w:numPr>
      <w:autoSpaceDE w:val="0"/>
      <w:autoSpaceDN w:val="0"/>
      <w:adjustRightInd w:val="0"/>
      <w:spacing w:before="120" w:after="120"/>
    </w:pPr>
    <w:rPr>
      <w:rFonts w:ascii="Calibri" w:hAnsi="Calibri" w:cs="Calibri"/>
      <w:sz w:val="20"/>
    </w:rPr>
  </w:style>
  <w:style w:type="character" w:customStyle="1" w:styleId="NumberedparaChar">
    <w:name w:val="Numbered para Char"/>
    <w:link w:val="Numberedpara"/>
    <w:uiPriority w:val="99"/>
    <w:rsid w:val="005877F6"/>
    <w:rPr>
      <w:rFonts w:ascii="Calibri" w:hAnsi="Calibri" w:cs="Calibri"/>
      <w:sz w:val="20"/>
    </w:rPr>
  </w:style>
  <w:style w:type="paragraph" w:styleId="PlainText">
    <w:name w:val="Plain Text"/>
    <w:basedOn w:val="Normal"/>
    <w:link w:val="PlainTextChar"/>
    <w:rsid w:val="00B53BAC"/>
    <w:rPr>
      <w:sz w:val="20"/>
    </w:rPr>
  </w:style>
  <w:style w:type="character" w:customStyle="1" w:styleId="PlainTextChar">
    <w:name w:val="Plain Text Char"/>
    <w:basedOn w:val="DefaultParagraphFont"/>
    <w:link w:val="PlainText"/>
    <w:rsid w:val="00B53BAC"/>
    <w:rPr>
      <w:rFonts w:ascii="Times New Roman" w:eastAsia="Times New Roman" w:hAnsi="Times New Roman" w:cs="Times New Roman"/>
      <w:sz w:val="20"/>
      <w:szCs w:val="24"/>
      <w:lang w:val="en-GB"/>
    </w:rPr>
  </w:style>
  <w:style w:type="character" w:customStyle="1" w:styleId="FarbigeListe-Akzent1Zchn">
    <w:name w:val="Farbige Liste - Akzent 1 Zchn"/>
    <w:link w:val="ColorfulList-Accent1"/>
    <w:rsid w:val="00B53BAC"/>
    <w:rPr>
      <w:sz w:val="22"/>
      <w:szCs w:val="24"/>
      <w:lang w:val="fr-FR" w:eastAsia="en-US"/>
    </w:rPr>
  </w:style>
  <w:style w:type="table" w:styleId="ColorfulList-Accent1">
    <w:name w:val="Colorful List Accent 1"/>
    <w:basedOn w:val="TableNormal"/>
    <w:link w:val="FarbigeListe-Akzent1Zchn"/>
    <w:rsid w:val="00B53BAC"/>
    <w:rPr>
      <w:szCs w:val="24"/>
      <w:lang w:val="fr-FR"/>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99"/>
    <w:qFormat/>
    <w:rsid w:val="00D9690A"/>
    <w:pPr>
      <w:ind w:left="720"/>
      <w:contextualSpacing/>
    </w:pPr>
  </w:style>
  <w:style w:type="paragraph" w:customStyle="1" w:styleId="Default">
    <w:name w:val="Default"/>
    <w:rsid w:val="0025690A"/>
    <w:pPr>
      <w:autoSpaceDE w:val="0"/>
      <w:autoSpaceDN w:val="0"/>
      <w:adjustRightInd w:val="0"/>
    </w:pPr>
    <w:rPr>
      <w:rFonts w:ascii="Cambria" w:hAnsi="Cambria" w:cs="Cambria"/>
      <w:color w:val="000000"/>
      <w:sz w:val="24"/>
      <w:szCs w:val="24"/>
    </w:rPr>
  </w:style>
  <w:style w:type="paragraph" w:styleId="FootnoteText">
    <w:name w:val="footnote text"/>
    <w:aliases w:val="Nbpage Moens,Footnote Text Char2,Footnote Text Char1 Char,Footnote Text Char Char Char1,Footnote Text Char1 Char Char Char1,Footnote Text Char1 Char1 Char,Footnote Text Char Char Char Char,single space,f,Texto nota pie C"/>
    <w:basedOn w:val="Normal"/>
    <w:link w:val="FootnoteTextChar"/>
    <w:rsid w:val="009B19EB"/>
    <w:rPr>
      <w:sz w:val="20"/>
      <w:lang w:val="fr-CA" w:eastAsia="fr-FR"/>
    </w:rPr>
  </w:style>
  <w:style w:type="character" w:customStyle="1" w:styleId="FootnoteTextChar">
    <w:name w:val="Footnote Text Char"/>
    <w:aliases w:val="Nbpage Moens Char,Footnote Text Char2 Char,Footnote Text Char1 Char Char,Footnote Text Char Char Char1 Char,Footnote Text Char1 Char Char Char1 Char,Footnote Text Char1 Char1 Char Char,Footnote Text Char Char Char Char Char,f Char"/>
    <w:basedOn w:val="DefaultParagraphFont"/>
    <w:link w:val="FootnoteText"/>
    <w:rsid w:val="009B19EB"/>
    <w:rPr>
      <w:rFonts w:ascii="Times New Roman" w:eastAsia="Times New Roman" w:hAnsi="Times New Roman" w:cs="Times New Roman"/>
      <w:sz w:val="20"/>
      <w:szCs w:val="24"/>
      <w:lang w:val="fr-CA" w:eastAsia="fr-FR"/>
    </w:rPr>
  </w:style>
  <w:style w:type="character" w:styleId="FootnoteReference">
    <w:name w:val="footnote reference"/>
    <w:aliases w:val="ftref,16 Point,Superscript 6 Point"/>
    <w:rsid w:val="009B19EB"/>
    <w:rPr>
      <w:vertAlign w:val="superscript"/>
    </w:rPr>
  </w:style>
  <w:style w:type="character" w:styleId="Strong">
    <w:name w:val="Strong"/>
    <w:basedOn w:val="DefaultParagraphFont"/>
    <w:uiPriority w:val="22"/>
    <w:qFormat/>
    <w:rsid w:val="00D9690A"/>
    <w:rPr>
      <w:b/>
      <w:bCs/>
      <w:spacing w:val="0"/>
    </w:rPr>
  </w:style>
  <w:style w:type="paragraph" w:styleId="NoSpacing">
    <w:name w:val="No Spacing"/>
    <w:basedOn w:val="Normal"/>
    <w:link w:val="NoSpacingChar"/>
    <w:uiPriority w:val="1"/>
    <w:qFormat/>
    <w:rsid w:val="00D9690A"/>
    <w:pPr>
      <w:ind w:firstLine="0"/>
    </w:pPr>
  </w:style>
  <w:style w:type="character" w:customStyle="1" w:styleId="Heading1Char">
    <w:name w:val="Heading 1 Char"/>
    <w:basedOn w:val="DefaultParagraphFont"/>
    <w:link w:val="Heading1"/>
    <w:uiPriority w:val="9"/>
    <w:rsid w:val="00D9690A"/>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D9690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D9690A"/>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D9690A"/>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D9690A"/>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D9690A"/>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D9690A"/>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9690A"/>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9690A"/>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D9690A"/>
    <w:rPr>
      <w:b/>
      <w:bCs/>
      <w:sz w:val="18"/>
      <w:szCs w:val="18"/>
    </w:rPr>
  </w:style>
  <w:style w:type="paragraph" w:styleId="Title">
    <w:name w:val="Title"/>
    <w:basedOn w:val="Normal"/>
    <w:next w:val="Normal"/>
    <w:link w:val="TitleChar"/>
    <w:uiPriority w:val="10"/>
    <w:qFormat/>
    <w:rsid w:val="00D9690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D9690A"/>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D9690A"/>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9690A"/>
    <w:rPr>
      <w:rFonts w:asciiTheme="minorHAnsi"/>
      <w:i/>
      <w:iCs/>
      <w:sz w:val="24"/>
      <w:szCs w:val="24"/>
    </w:rPr>
  </w:style>
  <w:style w:type="character" w:styleId="Emphasis">
    <w:name w:val="Emphasis"/>
    <w:uiPriority w:val="20"/>
    <w:qFormat/>
    <w:rsid w:val="00D9690A"/>
    <w:rPr>
      <w:b/>
      <w:bCs/>
      <w:i/>
      <w:iCs/>
      <w:color w:val="5A5A5A" w:themeColor="text1" w:themeTint="A5"/>
    </w:rPr>
  </w:style>
  <w:style w:type="character" w:customStyle="1" w:styleId="NoSpacingChar">
    <w:name w:val="No Spacing Char"/>
    <w:basedOn w:val="DefaultParagraphFont"/>
    <w:link w:val="NoSpacing"/>
    <w:uiPriority w:val="1"/>
    <w:rsid w:val="00D9690A"/>
  </w:style>
  <w:style w:type="paragraph" w:styleId="Quote">
    <w:name w:val="Quote"/>
    <w:basedOn w:val="Normal"/>
    <w:next w:val="Normal"/>
    <w:link w:val="QuoteChar"/>
    <w:uiPriority w:val="29"/>
    <w:qFormat/>
    <w:rsid w:val="00D9690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9690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9690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9690A"/>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9690A"/>
    <w:rPr>
      <w:i/>
      <w:iCs/>
      <w:color w:val="5A5A5A" w:themeColor="text1" w:themeTint="A5"/>
    </w:rPr>
  </w:style>
  <w:style w:type="character" w:styleId="IntenseEmphasis">
    <w:name w:val="Intense Emphasis"/>
    <w:uiPriority w:val="21"/>
    <w:qFormat/>
    <w:rsid w:val="00D9690A"/>
    <w:rPr>
      <w:b/>
      <w:bCs/>
      <w:i/>
      <w:iCs/>
      <w:color w:val="4F81BD" w:themeColor="accent1"/>
      <w:sz w:val="22"/>
      <w:szCs w:val="22"/>
    </w:rPr>
  </w:style>
  <w:style w:type="character" w:styleId="SubtleReference">
    <w:name w:val="Subtle Reference"/>
    <w:uiPriority w:val="31"/>
    <w:qFormat/>
    <w:rsid w:val="00D9690A"/>
    <w:rPr>
      <w:color w:val="auto"/>
      <w:u w:val="single" w:color="9BBB59" w:themeColor="accent3"/>
    </w:rPr>
  </w:style>
  <w:style w:type="character" w:styleId="IntenseReference">
    <w:name w:val="Intense Reference"/>
    <w:basedOn w:val="DefaultParagraphFont"/>
    <w:uiPriority w:val="32"/>
    <w:qFormat/>
    <w:rsid w:val="00D9690A"/>
    <w:rPr>
      <w:b/>
      <w:bCs/>
      <w:color w:val="76923C" w:themeColor="accent3" w:themeShade="BF"/>
      <w:u w:val="single" w:color="9BBB59" w:themeColor="accent3"/>
    </w:rPr>
  </w:style>
  <w:style w:type="character" w:styleId="BookTitle">
    <w:name w:val="Book Title"/>
    <w:basedOn w:val="DefaultParagraphFont"/>
    <w:uiPriority w:val="33"/>
    <w:qFormat/>
    <w:rsid w:val="00D9690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9690A"/>
    <w:pPr>
      <w:outlineLvl w:val="9"/>
    </w:pPr>
  </w:style>
  <w:style w:type="paragraph" w:styleId="BalloonText">
    <w:name w:val="Balloon Text"/>
    <w:basedOn w:val="Normal"/>
    <w:link w:val="BalloonTextChar"/>
    <w:uiPriority w:val="99"/>
    <w:semiHidden/>
    <w:unhideWhenUsed/>
    <w:rsid w:val="00F40E15"/>
    <w:rPr>
      <w:rFonts w:ascii="Tahoma" w:hAnsi="Tahoma" w:cs="Tahoma"/>
      <w:sz w:val="16"/>
      <w:szCs w:val="16"/>
    </w:rPr>
  </w:style>
  <w:style w:type="character" w:customStyle="1" w:styleId="BalloonTextChar">
    <w:name w:val="Balloon Text Char"/>
    <w:basedOn w:val="DefaultParagraphFont"/>
    <w:link w:val="BalloonText"/>
    <w:uiPriority w:val="99"/>
    <w:semiHidden/>
    <w:rsid w:val="00F40E15"/>
    <w:rPr>
      <w:rFonts w:ascii="Tahoma" w:hAnsi="Tahoma" w:cs="Tahoma"/>
      <w:sz w:val="16"/>
      <w:szCs w:val="16"/>
    </w:rPr>
  </w:style>
  <w:style w:type="paragraph" w:styleId="Header">
    <w:name w:val="header"/>
    <w:basedOn w:val="Normal"/>
    <w:link w:val="HeaderChar"/>
    <w:uiPriority w:val="99"/>
    <w:semiHidden/>
    <w:unhideWhenUsed/>
    <w:rsid w:val="002D0C4D"/>
    <w:pPr>
      <w:tabs>
        <w:tab w:val="center" w:pos="4703"/>
        <w:tab w:val="right" w:pos="9406"/>
      </w:tabs>
    </w:pPr>
  </w:style>
  <w:style w:type="character" w:customStyle="1" w:styleId="HeaderChar">
    <w:name w:val="Header Char"/>
    <w:basedOn w:val="DefaultParagraphFont"/>
    <w:link w:val="Header"/>
    <w:uiPriority w:val="99"/>
    <w:semiHidden/>
    <w:rsid w:val="002D0C4D"/>
  </w:style>
  <w:style w:type="paragraph" w:styleId="Footer">
    <w:name w:val="footer"/>
    <w:basedOn w:val="Normal"/>
    <w:link w:val="FooterChar"/>
    <w:uiPriority w:val="99"/>
    <w:unhideWhenUsed/>
    <w:rsid w:val="002D0C4D"/>
    <w:pPr>
      <w:tabs>
        <w:tab w:val="center" w:pos="4703"/>
        <w:tab w:val="right" w:pos="9406"/>
      </w:tabs>
    </w:pPr>
  </w:style>
  <w:style w:type="character" w:customStyle="1" w:styleId="FooterChar">
    <w:name w:val="Footer Char"/>
    <w:basedOn w:val="DefaultParagraphFont"/>
    <w:link w:val="Footer"/>
    <w:uiPriority w:val="99"/>
    <w:rsid w:val="002D0C4D"/>
  </w:style>
  <w:style w:type="table" w:styleId="TableGrid">
    <w:name w:val="Table Grid"/>
    <w:basedOn w:val="TableNormal"/>
    <w:uiPriority w:val="59"/>
    <w:rsid w:val="009865FF"/>
    <w:pPr>
      <w:ind w:firstLine="0"/>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58C3"/>
    <w:rPr>
      <w:sz w:val="16"/>
      <w:szCs w:val="16"/>
    </w:rPr>
  </w:style>
  <w:style w:type="paragraph" w:styleId="CommentText">
    <w:name w:val="annotation text"/>
    <w:basedOn w:val="Normal"/>
    <w:link w:val="CommentTextChar"/>
    <w:uiPriority w:val="99"/>
    <w:unhideWhenUsed/>
    <w:rsid w:val="008058C3"/>
    <w:rPr>
      <w:sz w:val="20"/>
      <w:szCs w:val="20"/>
    </w:rPr>
  </w:style>
  <w:style w:type="character" w:customStyle="1" w:styleId="CommentTextChar">
    <w:name w:val="Comment Text Char"/>
    <w:basedOn w:val="DefaultParagraphFont"/>
    <w:link w:val="CommentText"/>
    <w:uiPriority w:val="99"/>
    <w:rsid w:val="008058C3"/>
    <w:rPr>
      <w:sz w:val="20"/>
      <w:szCs w:val="20"/>
    </w:rPr>
  </w:style>
  <w:style w:type="paragraph" w:styleId="CommentSubject">
    <w:name w:val="annotation subject"/>
    <w:basedOn w:val="CommentText"/>
    <w:next w:val="CommentText"/>
    <w:link w:val="CommentSubjectChar"/>
    <w:uiPriority w:val="99"/>
    <w:semiHidden/>
    <w:unhideWhenUsed/>
    <w:rsid w:val="008058C3"/>
    <w:rPr>
      <w:b/>
      <w:bCs/>
    </w:rPr>
  </w:style>
  <w:style w:type="character" w:customStyle="1" w:styleId="CommentSubjectChar">
    <w:name w:val="Comment Subject Char"/>
    <w:basedOn w:val="CommentTextChar"/>
    <w:link w:val="CommentSubject"/>
    <w:uiPriority w:val="99"/>
    <w:semiHidden/>
    <w:rsid w:val="008058C3"/>
    <w:rPr>
      <w:b/>
      <w:bCs/>
      <w:sz w:val="20"/>
      <w:szCs w:val="20"/>
    </w:rPr>
  </w:style>
  <w:style w:type="character" w:styleId="Hyperlink">
    <w:name w:val="Hyperlink"/>
    <w:basedOn w:val="DefaultParagraphFont"/>
    <w:uiPriority w:val="99"/>
    <w:unhideWhenUsed/>
    <w:rsid w:val="00E502E9"/>
    <w:rPr>
      <w:color w:val="0000FF" w:themeColor="hyperlink"/>
      <w:u w:val="single"/>
    </w:rPr>
  </w:style>
  <w:style w:type="paragraph" w:customStyle="1" w:styleId="Paragraphnumbering">
    <w:name w:val="Paragraph numbering"/>
    <w:basedOn w:val="BodyText"/>
    <w:rsid w:val="001A0419"/>
    <w:pPr>
      <w:spacing w:after="0"/>
      <w:ind w:firstLine="0"/>
      <w:jc w:val="both"/>
    </w:pPr>
    <w:rPr>
      <w:rFonts w:ascii="Times New Roman" w:eastAsia="Times New Roman" w:hAnsi="Times New Roman" w:cs="Times New Roman"/>
      <w:szCs w:val="24"/>
      <w:lang w:val="fr-CA" w:eastAsia="fr-FR" w:bidi="ar-SA"/>
    </w:rPr>
  </w:style>
  <w:style w:type="paragraph" w:customStyle="1" w:styleId="Tablesfigures">
    <w:name w:val="Tables &amp; figures"/>
    <w:basedOn w:val="Normal"/>
    <w:link w:val="TablesfiguresChar"/>
    <w:qFormat/>
    <w:rsid w:val="001A0419"/>
    <w:pPr>
      <w:ind w:firstLine="0"/>
      <w:jc w:val="center"/>
    </w:pPr>
    <w:rPr>
      <w:rFonts w:ascii="Calibri" w:eastAsia="Times New Roman" w:hAnsi="Calibri" w:cs="Calibri"/>
      <w:b/>
      <w:sz w:val="20"/>
      <w:szCs w:val="20"/>
      <w:lang w:val="en-GB" w:bidi="ar-SA"/>
    </w:rPr>
  </w:style>
  <w:style w:type="character" w:customStyle="1" w:styleId="TablesfiguresChar">
    <w:name w:val="Tables &amp; figures Char"/>
    <w:link w:val="Tablesfigures"/>
    <w:rsid w:val="001A0419"/>
    <w:rPr>
      <w:rFonts w:ascii="Calibri" w:eastAsia="Times New Roman" w:hAnsi="Calibri" w:cs="Calibri"/>
      <w:b/>
      <w:sz w:val="20"/>
      <w:szCs w:val="20"/>
      <w:lang w:val="en-GB" w:bidi="ar-SA"/>
    </w:rPr>
  </w:style>
  <w:style w:type="paragraph" w:styleId="BodyText">
    <w:name w:val="Body Text"/>
    <w:basedOn w:val="Normal"/>
    <w:link w:val="BodyTextChar"/>
    <w:uiPriority w:val="99"/>
    <w:semiHidden/>
    <w:unhideWhenUsed/>
    <w:rsid w:val="001A0419"/>
    <w:pPr>
      <w:spacing w:after="120"/>
    </w:pPr>
  </w:style>
  <w:style w:type="character" w:customStyle="1" w:styleId="BodyTextChar">
    <w:name w:val="Body Text Char"/>
    <w:basedOn w:val="DefaultParagraphFont"/>
    <w:link w:val="BodyText"/>
    <w:uiPriority w:val="99"/>
    <w:semiHidden/>
    <w:rsid w:val="001A0419"/>
  </w:style>
  <w:style w:type="paragraph" w:styleId="NormalWeb">
    <w:name w:val="Normal (Web)"/>
    <w:basedOn w:val="Normal"/>
    <w:uiPriority w:val="99"/>
    <w:unhideWhenUsed/>
    <w:rsid w:val="002E5A29"/>
    <w:rPr>
      <w:rFonts w:ascii="Times New Roman" w:hAnsi="Times New Roman" w:cs="Times New Roman"/>
      <w:sz w:val="24"/>
      <w:szCs w:val="24"/>
    </w:rPr>
  </w:style>
  <w:style w:type="paragraph" w:styleId="BodyText2">
    <w:name w:val="Body Text 2"/>
    <w:basedOn w:val="Normal"/>
    <w:link w:val="BodyText2Char"/>
    <w:uiPriority w:val="99"/>
    <w:rsid w:val="00FD43A8"/>
    <w:pPr>
      <w:spacing w:after="120" w:line="480" w:lineRule="auto"/>
      <w:ind w:firstLine="0"/>
      <w:jc w:val="both"/>
    </w:pPr>
    <w:rPr>
      <w:rFonts w:ascii="Times New Roman" w:eastAsia="Times New Roman" w:hAnsi="Times New Roman" w:cs="Times New Roman"/>
      <w:szCs w:val="20"/>
      <w:lang w:val="en-GB" w:bidi="ar-SA"/>
    </w:rPr>
  </w:style>
  <w:style w:type="character" w:customStyle="1" w:styleId="BodyText2Char">
    <w:name w:val="Body Text 2 Char"/>
    <w:basedOn w:val="DefaultParagraphFont"/>
    <w:link w:val="BodyText2"/>
    <w:uiPriority w:val="99"/>
    <w:rsid w:val="00FD43A8"/>
    <w:rPr>
      <w:rFonts w:ascii="Times New Roman" w:eastAsia="Times New Roman" w:hAnsi="Times New Roman" w:cs="Times New Roman"/>
      <w:szCs w:val="20"/>
      <w:lang w:val="en-GB" w:bidi="ar-SA"/>
    </w:rPr>
  </w:style>
  <w:style w:type="character" w:styleId="FollowedHyperlink">
    <w:name w:val="FollowedHyperlink"/>
    <w:basedOn w:val="DefaultParagraphFont"/>
    <w:uiPriority w:val="99"/>
    <w:semiHidden/>
    <w:unhideWhenUsed/>
    <w:rsid w:val="009A2A9B"/>
    <w:rPr>
      <w:color w:val="800080" w:themeColor="followedHyperlink"/>
      <w:u w:val="single"/>
    </w:rPr>
  </w:style>
  <w:style w:type="character" w:customStyle="1" w:styleId="highlightedsearchterm">
    <w:name w:val="highlightedsearchterm"/>
    <w:basedOn w:val="DefaultParagraphFont"/>
    <w:rsid w:val="00820D0B"/>
  </w:style>
  <w:style w:type="paragraph" w:styleId="Revision">
    <w:name w:val="Revision"/>
    <w:hidden/>
    <w:uiPriority w:val="99"/>
    <w:semiHidden/>
    <w:rsid w:val="005E0475"/>
    <w:pPr>
      <w:ind w:firstLine="0"/>
    </w:pPr>
  </w:style>
</w:styles>
</file>

<file path=word/webSettings.xml><?xml version="1.0" encoding="utf-8"?>
<w:webSettings xmlns:r="http://schemas.openxmlformats.org/officeDocument/2006/relationships" xmlns:w="http://schemas.openxmlformats.org/wordprocessingml/2006/main">
  <w:divs>
    <w:div w:id="218632286">
      <w:bodyDiv w:val="1"/>
      <w:marLeft w:val="0"/>
      <w:marRight w:val="0"/>
      <w:marTop w:val="0"/>
      <w:marBottom w:val="0"/>
      <w:divBdr>
        <w:top w:val="none" w:sz="0" w:space="0" w:color="auto"/>
        <w:left w:val="none" w:sz="0" w:space="0" w:color="auto"/>
        <w:bottom w:val="none" w:sz="0" w:space="0" w:color="auto"/>
        <w:right w:val="none" w:sz="0" w:space="0" w:color="auto"/>
      </w:divBdr>
    </w:div>
    <w:div w:id="231088361">
      <w:bodyDiv w:val="1"/>
      <w:marLeft w:val="0"/>
      <w:marRight w:val="0"/>
      <w:marTop w:val="0"/>
      <w:marBottom w:val="0"/>
      <w:divBdr>
        <w:top w:val="none" w:sz="0" w:space="0" w:color="auto"/>
        <w:left w:val="none" w:sz="0" w:space="0" w:color="auto"/>
        <w:bottom w:val="none" w:sz="0" w:space="0" w:color="auto"/>
        <w:right w:val="none" w:sz="0" w:space="0" w:color="auto"/>
      </w:divBdr>
    </w:div>
    <w:div w:id="260768393">
      <w:bodyDiv w:val="1"/>
      <w:marLeft w:val="0"/>
      <w:marRight w:val="0"/>
      <w:marTop w:val="0"/>
      <w:marBottom w:val="0"/>
      <w:divBdr>
        <w:top w:val="none" w:sz="0" w:space="0" w:color="auto"/>
        <w:left w:val="none" w:sz="0" w:space="0" w:color="auto"/>
        <w:bottom w:val="none" w:sz="0" w:space="0" w:color="auto"/>
        <w:right w:val="none" w:sz="0" w:space="0" w:color="auto"/>
      </w:divBdr>
      <w:divsChild>
        <w:div w:id="42994437">
          <w:marLeft w:val="0"/>
          <w:marRight w:val="0"/>
          <w:marTop w:val="0"/>
          <w:marBottom w:val="0"/>
          <w:divBdr>
            <w:top w:val="none" w:sz="0" w:space="0" w:color="auto"/>
            <w:left w:val="none" w:sz="0" w:space="0" w:color="auto"/>
            <w:bottom w:val="none" w:sz="0" w:space="0" w:color="auto"/>
            <w:right w:val="none" w:sz="0" w:space="0" w:color="auto"/>
          </w:divBdr>
        </w:div>
        <w:div w:id="144711486">
          <w:marLeft w:val="0"/>
          <w:marRight w:val="0"/>
          <w:marTop w:val="0"/>
          <w:marBottom w:val="0"/>
          <w:divBdr>
            <w:top w:val="none" w:sz="0" w:space="0" w:color="auto"/>
            <w:left w:val="none" w:sz="0" w:space="0" w:color="auto"/>
            <w:bottom w:val="none" w:sz="0" w:space="0" w:color="auto"/>
            <w:right w:val="none" w:sz="0" w:space="0" w:color="auto"/>
          </w:divBdr>
        </w:div>
        <w:div w:id="1151796815">
          <w:marLeft w:val="0"/>
          <w:marRight w:val="0"/>
          <w:marTop w:val="0"/>
          <w:marBottom w:val="0"/>
          <w:divBdr>
            <w:top w:val="none" w:sz="0" w:space="0" w:color="auto"/>
            <w:left w:val="none" w:sz="0" w:space="0" w:color="auto"/>
            <w:bottom w:val="none" w:sz="0" w:space="0" w:color="auto"/>
            <w:right w:val="none" w:sz="0" w:space="0" w:color="auto"/>
          </w:divBdr>
        </w:div>
      </w:divsChild>
    </w:div>
    <w:div w:id="474226338">
      <w:bodyDiv w:val="1"/>
      <w:marLeft w:val="0"/>
      <w:marRight w:val="0"/>
      <w:marTop w:val="0"/>
      <w:marBottom w:val="0"/>
      <w:divBdr>
        <w:top w:val="none" w:sz="0" w:space="0" w:color="auto"/>
        <w:left w:val="none" w:sz="0" w:space="0" w:color="auto"/>
        <w:bottom w:val="none" w:sz="0" w:space="0" w:color="auto"/>
        <w:right w:val="none" w:sz="0" w:space="0" w:color="auto"/>
      </w:divBdr>
    </w:div>
    <w:div w:id="487720033">
      <w:bodyDiv w:val="1"/>
      <w:marLeft w:val="0"/>
      <w:marRight w:val="0"/>
      <w:marTop w:val="0"/>
      <w:marBottom w:val="0"/>
      <w:divBdr>
        <w:top w:val="none" w:sz="0" w:space="0" w:color="auto"/>
        <w:left w:val="none" w:sz="0" w:space="0" w:color="auto"/>
        <w:bottom w:val="none" w:sz="0" w:space="0" w:color="auto"/>
        <w:right w:val="none" w:sz="0" w:space="0" w:color="auto"/>
      </w:divBdr>
    </w:div>
    <w:div w:id="497697125">
      <w:bodyDiv w:val="1"/>
      <w:marLeft w:val="0"/>
      <w:marRight w:val="0"/>
      <w:marTop w:val="0"/>
      <w:marBottom w:val="0"/>
      <w:divBdr>
        <w:top w:val="none" w:sz="0" w:space="0" w:color="auto"/>
        <w:left w:val="none" w:sz="0" w:space="0" w:color="auto"/>
        <w:bottom w:val="none" w:sz="0" w:space="0" w:color="auto"/>
        <w:right w:val="none" w:sz="0" w:space="0" w:color="auto"/>
      </w:divBdr>
      <w:divsChild>
        <w:div w:id="1383361000">
          <w:marLeft w:val="0"/>
          <w:marRight w:val="0"/>
          <w:marTop w:val="0"/>
          <w:marBottom w:val="0"/>
          <w:divBdr>
            <w:top w:val="none" w:sz="0" w:space="0" w:color="auto"/>
            <w:left w:val="none" w:sz="0" w:space="0" w:color="auto"/>
            <w:bottom w:val="none" w:sz="0" w:space="0" w:color="auto"/>
            <w:right w:val="none" w:sz="0" w:space="0" w:color="auto"/>
          </w:divBdr>
          <w:divsChild>
            <w:div w:id="244726176">
              <w:marLeft w:val="0"/>
              <w:marRight w:val="0"/>
              <w:marTop w:val="0"/>
              <w:marBottom w:val="0"/>
              <w:divBdr>
                <w:top w:val="none" w:sz="0" w:space="0" w:color="auto"/>
                <w:left w:val="none" w:sz="0" w:space="0" w:color="auto"/>
                <w:bottom w:val="none" w:sz="0" w:space="0" w:color="auto"/>
                <w:right w:val="none" w:sz="0" w:space="0" w:color="auto"/>
              </w:divBdr>
            </w:div>
            <w:div w:id="517935778">
              <w:marLeft w:val="0"/>
              <w:marRight w:val="0"/>
              <w:marTop w:val="0"/>
              <w:marBottom w:val="0"/>
              <w:divBdr>
                <w:top w:val="none" w:sz="0" w:space="0" w:color="auto"/>
                <w:left w:val="none" w:sz="0" w:space="0" w:color="auto"/>
                <w:bottom w:val="none" w:sz="0" w:space="0" w:color="auto"/>
                <w:right w:val="none" w:sz="0" w:space="0" w:color="auto"/>
              </w:divBdr>
            </w:div>
            <w:div w:id="1488278238">
              <w:marLeft w:val="0"/>
              <w:marRight w:val="0"/>
              <w:marTop w:val="0"/>
              <w:marBottom w:val="0"/>
              <w:divBdr>
                <w:top w:val="none" w:sz="0" w:space="0" w:color="auto"/>
                <w:left w:val="none" w:sz="0" w:space="0" w:color="auto"/>
                <w:bottom w:val="none" w:sz="0" w:space="0" w:color="auto"/>
                <w:right w:val="none" w:sz="0" w:space="0" w:color="auto"/>
              </w:divBdr>
            </w:div>
            <w:div w:id="17699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4914">
      <w:bodyDiv w:val="1"/>
      <w:marLeft w:val="0"/>
      <w:marRight w:val="0"/>
      <w:marTop w:val="0"/>
      <w:marBottom w:val="0"/>
      <w:divBdr>
        <w:top w:val="none" w:sz="0" w:space="0" w:color="auto"/>
        <w:left w:val="none" w:sz="0" w:space="0" w:color="auto"/>
        <w:bottom w:val="none" w:sz="0" w:space="0" w:color="auto"/>
        <w:right w:val="none" w:sz="0" w:space="0" w:color="auto"/>
      </w:divBdr>
    </w:div>
    <w:div w:id="694771129">
      <w:bodyDiv w:val="1"/>
      <w:marLeft w:val="0"/>
      <w:marRight w:val="0"/>
      <w:marTop w:val="0"/>
      <w:marBottom w:val="0"/>
      <w:divBdr>
        <w:top w:val="none" w:sz="0" w:space="0" w:color="auto"/>
        <w:left w:val="none" w:sz="0" w:space="0" w:color="auto"/>
        <w:bottom w:val="none" w:sz="0" w:space="0" w:color="auto"/>
        <w:right w:val="none" w:sz="0" w:space="0" w:color="auto"/>
      </w:divBdr>
    </w:div>
    <w:div w:id="715619184">
      <w:bodyDiv w:val="1"/>
      <w:marLeft w:val="0"/>
      <w:marRight w:val="0"/>
      <w:marTop w:val="0"/>
      <w:marBottom w:val="0"/>
      <w:divBdr>
        <w:top w:val="none" w:sz="0" w:space="0" w:color="auto"/>
        <w:left w:val="none" w:sz="0" w:space="0" w:color="auto"/>
        <w:bottom w:val="none" w:sz="0" w:space="0" w:color="auto"/>
        <w:right w:val="none" w:sz="0" w:space="0" w:color="auto"/>
      </w:divBdr>
    </w:div>
    <w:div w:id="868840229">
      <w:bodyDiv w:val="1"/>
      <w:marLeft w:val="0"/>
      <w:marRight w:val="0"/>
      <w:marTop w:val="0"/>
      <w:marBottom w:val="0"/>
      <w:divBdr>
        <w:top w:val="none" w:sz="0" w:space="0" w:color="auto"/>
        <w:left w:val="none" w:sz="0" w:space="0" w:color="auto"/>
        <w:bottom w:val="none" w:sz="0" w:space="0" w:color="auto"/>
        <w:right w:val="none" w:sz="0" w:space="0" w:color="auto"/>
      </w:divBdr>
    </w:div>
    <w:div w:id="1013998235">
      <w:bodyDiv w:val="1"/>
      <w:marLeft w:val="0"/>
      <w:marRight w:val="0"/>
      <w:marTop w:val="0"/>
      <w:marBottom w:val="0"/>
      <w:divBdr>
        <w:top w:val="none" w:sz="0" w:space="0" w:color="auto"/>
        <w:left w:val="none" w:sz="0" w:space="0" w:color="auto"/>
        <w:bottom w:val="none" w:sz="0" w:space="0" w:color="auto"/>
        <w:right w:val="none" w:sz="0" w:space="0" w:color="auto"/>
      </w:divBdr>
      <w:divsChild>
        <w:div w:id="123474967">
          <w:marLeft w:val="0"/>
          <w:marRight w:val="0"/>
          <w:marTop w:val="0"/>
          <w:marBottom w:val="0"/>
          <w:divBdr>
            <w:top w:val="none" w:sz="0" w:space="0" w:color="auto"/>
            <w:left w:val="none" w:sz="0" w:space="0" w:color="auto"/>
            <w:bottom w:val="none" w:sz="0" w:space="0" w:color="auto"/>
            <w:right w:val="none" w:sz="0" w:space="0" w:color="auto"/>
          </w:divBdr>
          <w:divsChild>
            <w:div w:id="103237654">
              <w:marLeft w:val="0"/>
              <w:marRight w:val="0"/>
              <w:marTop w:val="0"/>
              <w:marBottom w:val="0"/>
              <w:divBdr>
                <w:top w:val="none" w:sz="0" w:space="0" w:color="auto"/>
                <w:left w:val="none" w:sz="0" w:space="0" w:color="auto"/>
                <w:bottom w:val="none" w:sz="0" w:space="0" w:color="auto"/>
                <w:right w:val="none" w:sz="0" w:space="0" w:color="auto"/>
              </w:divBdr>
            </w:div>
            <w:div w:id="193739758">
              <w:marLeft w:val="0"/>
              <w:marRight w:val="0"/>
              <w:marTop w:val="0"/>
              <w:marBottom w:val="0"/>
              <w:divBdr>
                <w:top w:val="none" w:sz="0" w:space="0" w:color="auto"/>
                <w:left w:val="none" w:sz="0" w:space="0" w:color="auto"/>
                <w:bottom w:val="none" w:sz="0" w:space="0" w:color="auto"/>
                <w:right w:val="none" w:sz="0" w:space="0" w:color="auto"/>
              </w:divBdr>
            </w:div>
            <w:div w:id="326440982">
              <w:marLeft w:val="0"/>
              <w:marRight w:val="0"/>
              <w:marTop w:val="0"/>
              <w:marBottom w:val="0"/>
              <w:divBdr>
                <w:top w:val="none" w:sz="0" w:space="0" w:color="auto"/>
                <w:left w:val="none" w:sz="0" w:space="0" w:color="auto"/>
                <w:bottom w:val="none" w:sz="0" w:space="0" w:color="auto"/>
                <w:right w:val="none" w:sz="0" w:space="0" w:color="auto"/>
              </w:divBdr>
            </w:div>
            <w:div w:id="511191140">
              <w:marLeft w:val="0"/>
              <w:marRight w:val="0"/>
              <w:marTop w:val="0"/>
              <w:marBottom w:val="0"/>
              <w:divBdr>
                <w:top w:val="none" w:sz="0" w:space="0" w:color="auto"/>
                <w:left w:val="none" w:sz="0" w:space="0" w:color="auto"/>
                <w:bottom w:val="none" w:sz="0" w:space="0" w:color="auto"/>
                <w:right w:val="none" w:sz="0" w:space="0" w:color="auto"/>
              </w:divBdr>
            </w:div>
            <w:div w:id="752243609">
              <w:marLeft w:val="0"/>
              <w:marRight w:val="0"/>
              <w:marTop w:val="0"/>
              <w:marBottom w:val="0"/>
              <w:divBdr>
                <w:top w:val="none" w:sz="0" w:space="0" w:color="auto"/>
                <w:left w:val="none" w:sz="0" w:space="0" w:color="auto"/>
                <w:bottom w:val="none" w:sz="0" w:space="0" w:color="auto"/>
                <w:right w:val="none" w:sz="0" w:space="0" w:color="auto"/>
              </w:divBdr>
            </w:div>
            <w:div w:id="11323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5916">
      <w:bodyDiv w:val="1"/>
      <w:marLeft w:val="0"/>
      <w:marRight w:val="0"/>
      <w:marTop w:val="0"/>
      <w:marBottom w:val="0"/>
      <w:divBdr>
        <w:top w:val="none" w:sz="0" w:space="0" w:color="auto"/>
        <w:left w:val="none" w:sz="0" w:space="0" w:color="auto"/>
        <w:bottom w:val="none" w:sz="0" w:space="0" w:color="auto"/>
        <w:right w:val="none" w:sz="0" w:space="0" w:color="auto"/>
      </w:divBdr>
    </w:div>
    <w:div w:id="1346638237">
      <w:bodyDiv w:val="1"/>
      <w:marLeft w:val="0"/>
      <w:marRight w:val="0"/>
      <w:marTop w:val="0"/>
      <w:marBottom w:val="0"/>
      <w:divBdr>
        <w:top w:val="none" w:sz="0" w:space="0" w:color="auto"/>
        <w:left w:val="none" w:sz="0" w:space="0" w:color="auto"/>
        <w:bottom w:val="none" w:sz="0" w:space="0" w:color="auto"/>
        <w:right w:val="none" w:sz="0" w:space="0" w:color="auto"/>
      </w:divBdr>
      <w:divsChild>
        <w:div w:id="402416229">
          <w:marLeft w:val="0"/>
          <w:marRight w:val="0"/>
          <w:marTop w:val="0"/>
          <w:marBottom w:val="0"/>
          <w:divBdr>
            <w:top w:val="none" w:sz="0" w:space="0" w:color="auto"/>
            <w:left w:val="none" w:sz="0" w:space="0" w:color="auto"/>
            <w:bottom w:val="none" w:sz="0" w:space="0" w:color="auto"/>
            <w:right w:val="none" w:sz="0" w:space="0" w:color="auto"/>
          </w:divBdr>
        </w:div>
        <w:div w:id="492531333">
          <w:marLeft w:val="0"/>
          <w:marRight w:val="0"/>
          <w:marTop w:val="0"/>
          <w:marBottom w:val="0"/>
          <w:divBdr>
            <w:top w:val="none" w:sz="0" w:space="0" w:color="auto"/>
            <w:left w:val="none" w:sz="0" w:space="0" w:color="auto"/>
            <w:bottom w:val="none" w:sz="0" w:space="0" w:color="auto"/>
            <w:right w:val="none" w:sz="0" w:space="0" w:color="auto"/>
          </w:divBdr>
        </w:div>
        <w:div w:id="1887788139">
          <w:marLeft w:val="0"/>
          <w:marRight w:val="0"/>
          <w:marTop w:val="0"/>
          <w:marBottom w:val="0"/>
          <w:divBdr>
            <w:top w:val="none" w:sz="0" w:space="0" w:color="auto"/>
            <w:left w:val="none" w:sz="0" w:space="0" w:color="auto"/>
            <w:bottom w:val="none" w:sz="0" w:space="0" w:color="auto"/>
            <w:right w:val="none" w:sz="0" w:space="0" w:color="auto"/>
          </w:divBdr>
        </w:div>
      </w:divsChild>
    </w:div>
    <w:div w:id="1378551891">
      <w:bodyDiv w:val="1"/>
      <w:marLeft w:val="0"/>
      <w:marRight w:val="0"/>
      <w:marTop w:val="0"/>
      <w:marBottom w:val="0"/>
      <w:divBdr>
        <w:top w:val="none" w:sz="0" w:space="0" w:color="auto"/>
        <w:left w:val="none" w:sz="0" w:space="0" w:color="auto"/>
        <w:bottom w:val="none" w:sz="0" w:space="0" w:color="auto"/>
        <w:right w:val="none" w:sz="0" w:space="0" w:color="auto"/>
      </w:divBdr>
    </w:div>
    <w:div w:id="1392733572">
      <w:bodyDiv w:val="1"/>
      <w:marLeft w:val="0"/>
      <w:marRight w:val="0"/>
      <w:marTop w:val="0"/>
      <w:marBottom w:val="0"/>
      <w:divBdr>
        <w:top w:val="none" w:sz="0" w:space="0" w:color="auto"/>
        <w:left w:val="none" w:sz="0" w:space="0" w:color="auto"/>
        <w:bottom w:val="none" w:sz="0" w:space="0" w:color="auto"/>
        <w:right w:val="none" w:sz="0" w:space="0" w:color="auto"/>
      </w:divBdr>
    </w:div>
    <w:div w:id="1393117325">
      <w:bodyDiv w:val="1"/>
      <w:marLeft w:val="0"/>
      <w:marRight w:val="0"/>
      <w:marTop w:val="0"/>
      <w:marBottom w:val="0"/>
      <w:divBdr>
        <w:top w:val="none" w:sz="0" w:space="0" w:color="auto"/>
        <w:left w:val="none" w:sz="0" w:space="0" w:color="auto"/>
        <w:bottom w:val="none" w:sz="0" w:space="0" w:color="auto"/>
        <w:right w:val="none" w:sz="0" w:space="0" w:color="auto"/>
      </w:divBdr>
    </w:div>
    <w:div w:id="1471360306">
      <w:bodyDiv w:val="1"/>
      <w:marLeft w:val="0"/>
      <w:marRight w:val="0"/>
      <w:marTop w:val="0"/>
      <w:marBottom w:val="0"/>
      <w:divBdr>
        <w:top w:val="none" w:sz="0" w:space="0" w:color="auto"/>
        <w:left w:val="none" w:sz="0" w:space="0" w:color="auto"/>
        <w:bottom w:val="none" w:sz="0" w:space="0" w:color="auto"/>
        <w:right w:val="none" w:sz="0" w:space="0" w:color="auto"/>
      </w:divBdr>
    </w:div>
    <w:div w:id="1483499728">
      <w:bodyDiv w:val="1"/>
      <w:marLeft w:val="0"/>
      <w:marRight w:val="0"/>
      <w:marTop w:val="0"/>
      <w:marBottom w:val="0"/>
      <w:divBdr>
        <w:top w:val="none" w:sz="0" w:space="0" w:color="auto"/>
        <w:left w:val="none" w:sz="0" w:space="0" w:color="auto"/>
        <w:bottom w:val="none" w:sz="0" w:space="0" w:color="auto"/>
        <w:right w:val="none" w:sz="0" w:space="0" w:color="auto"/>
      </w:divBdr>
    </w:div>
    <w:div w:id="1582525295">
      <w:bodyDiv w:val="1"/>
      <w:marLeft w:val="0"/>
      <w:marRight w:val="0"/>
      <w:marTop w:val="0"/>
      <w:marBottom w:val="0"/>
      <w:divBdr>
        <w:top w:val="none" w:sz="0" w:space="0" w:color="auto"/>
        <w:left w:val="none" w:sz="0" w:space="0" w:color="auto"/>
        <w:bottom w:val="none" w:sz="0" w:space="0" w:color="auto"/>
        <w:right w:val="none" w:sz="0" w:space="0" w:color="auto"/>
      </w:divBdr>
    </w:div>
    <w:div w:id="1605191134">
      <w:bodyDiv w:val="1"/>
      <w:marLeft w:val="0"/>
      <w:marRight w:val="0"/>
      <w:marTop w:val="0"/>
      <w:marBottom w:val="0"/>
      <w:divBdr>
        <w:top w:val="none" w:sz="0" w:space="0" w:color="auto"/>
        <w:left w:val="none" w:sz="0" w:space="0" w:color="auto"/>
        <w:bottom w:val="none" w:sz="0" w:space="0" w:color="auto"/>
        <w:right w:val="none" w:sz="0" w:space="0" w:color="auto"/>
      </w:divBdr>
      <w:divsChild>
        <w:div w:id="141852099">
          <w:marLeft w:val="0"/>
          <w:marRight w:val="0"/>
          <w:marTop w:val="0"/>
          <w:marBottom w:val="0"/>
          <w:divBdr>
            <w:top w:val="none" w:sz="0" w:space="0" w:color="auto"/>
            <w:left w:val="none" w:sz="0" w:space="0" w:color="auto"/>
            <w:bottom w:val="none" w:sz="0" w:space="0" w:color="auto"/>
            <w:right w:val="none" w:sz="0" w:space="0" w:color="auto"/>
          </w:divBdr>
        </w:div>
      </w:divsChild>
    </w:div>
    <w:div w:id="1697079212">
      <w:bodyDiv w:val="1"/>
      <w:marLeft w:val="0"/>
      <w:marRight w:val="0"/>
      <w:marTop w:val="0"/>
      <w:marBottom w:val="0"/>
      <w:divBdr>
        <w:top w:val="none" w:sz="0" w:space="0" w:color="auto"/>
        <w:left w:val="none" w:sz="0" w:space="0" w:color="auto"/>
        <w:bottom w:val="none" w:sz="0" w:space="0" w:color="auto"/>
        <w:right w:val="none" w:sz="0" w:space="0" w:color="auto"/>
      </w:divBdr>
      <w:divsChild>
        <w:div w:id="438261985">
          <w:marLeft w:val="0"/>
          <w:marRight w:val="0"/>
          <w:marTop w:val="0"/>
          <w:marBottom w:val="0"/>
          <w:divBdr>
            <w:top w:val="none" w:sz="0" w:space="0" w:color="auto"/>
            <w:left w:val="none" w:sz="0" w:space="0" w:color="auto"/>
            <w:bottom w:val="none" w:sz="0" w:space="0" w:color="auto"/>
            <w:right w:val="none" w:sz="0" w:space="0" w:color="auto"/>
          </w:divBdr>
        </w:div>
        <w:div w:id="1003820388">
          <w:marLeft w:val="0"/>
          <w:marRight w:val="0"/>
          <w:marTop w:val="0"/>
          <w:marBottom w:val="0"/>
          <w:divBdr>
            <w:top w:val="none" w:sz="0" w:space="0" w:color="auto"/>
            <w:left w:val="none" w:sz="0" w:space="0" w:color="auto"/>
            <w:bottom w:val="none" w:sz="0" w:space="0" w:color="auto"/>
            <w:right w:val="none" w:sz="0" w:space="0" w:color="auto"/>
          </w:divBdr>
        </w:div>
        <w:div w:id="1384135742">
          <w:marLeft w:val="0"/>
          <w:marRight w:val="0"/>
          <w:marTop w:val="0"/>
          <w:marBottom w:val="0"/>
          <w:divBdr>
            <w:top w:val="none" w:sz="0" w:space="0" w:color="auto"/>
            <w:left w:val="none" w:sz="0" w:space="0" w:color="auto"/>
            <w:bottom w:val="none" w:sz="0" w:space="0" w:color="auto"/>
            <w:right w:val="none" w:sz="0" w:space="0" w:color="auto"/>
          </w:divBdr>
        </w:div>
      </w:divsChild>
    </w:div>
    <w:div w:id="1763801022">
      <w:bodyDiv w:val="1"/>
      <w:marLeft w:val="0"/>
      <w:marRight w:val="0"/>
      <w:marTop w:val="0"/>
      <w:marBottom w:val="0"/>
      <w:divBdr>
        <w:top w:val="none" w:sz="0" w:space="0" w:color="auto"/>
        <w:left w:val="none" w:sz="0" w:space="0" w:color="auto"/>
        <w:bottom w:val="none" w:sz="0" w:space="0" w:color="auto"/>
        <w:right w:val="none" w:sz="0" w:space="0" w:color="auto"/>
      </w:divBdr>
    </w:div>
    <w:div w:id="1879514324">
      <w:bodyDiv w:val="1"/>
      <w:marLeft w:val="0"/>
      <w:marRight w:val="0"/>
      <w:marTop w:val="0"/>
      <w:marBottom w:val="0"/>
      <w:divBdr>
        <w:top w:val="none" w:sz="0" w:space="0" w:color="auto"/>
        <w:left w:val="none" w:sz="0" w:space="0" w:color="auto"/>
        <w:bottom w:val="none" w:sz="0" w:space="0" w:color="auto"/>
        <w:right w:val="none" w:sz="0" w:space="0" w:color="auto"/>
      </w:divBdr>
    </w:div>
    <w:div w:id="1960380366">
      <w:bodyDiv w:val="1"/>
      <w:marLeft w:val="0"/>
      <w:marRight w:val="0"/>
      <w:marTop w:val="0"/>
      <w:marBottom w:val="0"/>
      <w:divBdr>
        <w:top w:val="none" w:sz="0" w:space="0" w:color="auto"/>
        <w:left w:val="none" w:sz="0" w:space="0" w:color="auto"/>
        <w:bottom w:val="none" w:sz="0" w:space="0" w:color="auto"/>
        <w:right w:val="none" w:sz="0" w:space="0" w:color="auto"/>
      </w:divBdr>
    </w:div>
    <w:div w:id="1994947339">
      <w:bodyDiv w:val="1"/>
      <w:marLeft w:val="0"/>
      <w:marRight w:val="0"/>
      <w:marTop w:val="0"/>
      <w:marBottom w:val="0"/>
      <w:divBdr>
        <w:top w:val="none" w:sz="0" w:space="0" w:color="auto"/>
        <w:left w:val="none" w:sz="0" w:space="0" w:color="auto"/>
        <w:bottom w:val="none" w:sz="0" w:space="0" w:color="auto"/>
        <w:right w:val="none" w:sz="0" w:space="0" w:color="auto"/>
      </w:divBdr>
      <w:divsChild>
        <w:div w:id="1812479757">
          <w:marLeft w:val="0"/>
          <w:marRight w:val="0"/>
          <w:marTop w:val="0"/>
          <w:marBottom w:val="0"/>
          <w:divBdr>
            <w:top w:val="none" w:sz="0" w:space="0" w:color="auto"/>
            <w:left w:val="none" w:sz="0" w:space="0" w:color="auto"/>
            <w:bottom w:val="none" w:sz="0" w:space="0" w:color="auto"/>
            <w:right w:val="none" w:sz="0" w:space="0" w:color="auto"/>
          </w:divBdr>
          <w:divsChild>
            <w:div w:id="1074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8120">
      <w:bodyDiv w:val="1"/>
      <w:marLeft w:val="0"/>
      <w:marRight w:val="0"/>
      <w:marTop w:val="0"/>
      <w:marBottom w:val="0"/>
      <w:divBdr>
        <w:top w:val="none" w:sz="0" w:space="0" w:color="auto"/>
        <w:left w:val="none" w:sz="0" w:space="0" w:color="auto"/>
        <w:bottom w:val="none" w:sz="0" w:space="0" w:color="auto"/>
        <w:right w:val="none" w:sz="0" w:space="0" w:color="auto"/>
      </w:divBdr>
    </w:div>
    <w:div w:id="20997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16639-BF2F-4D33-B800-184A5B69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9761</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sissi</dc:creator>
  <cp:lastModifiedBy>sissi</cp:lastModifiedBy>
  <cp:revision>5</cp:revision>
  <cp:lastPrinted>2014-08-02T07:32:00Z</cp:lastPrinted>
  <dcterms:created xsi:type="dcterms:W3CDTF">2014-10-10T03:05:00Z</dcterms:created>
  <dcterms:modified xsi:type="dcterms:W3CDTF">2014-11-08T15:12:00Z</dcterms:modified>
</cp:coreProperties>
</file>